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D5C3B" w14:textId="68CC4669" w:rsidR="008B2EC2" w:rsidRPr="009216D8" w:rsidRDefault="008B2EC2">
      <w:pPr>
        <w:widowControl/>
        <w:jc w:val="left"/>
        <w:rPr>
          <w:rFonts w:asciiTheme="minorEastAsia" w:hAnsiTheme="minorEastAsia"/>
        </w:rPr>
      </w:pPr>
      <w:bookmarkStart w:id="0" w:name="_Hlk34059060"/>
    </w:p>
    <w:p w14:paraId="690B7EA4" w14:textId="5DD17DD7" w:rsidR="00006E5F" w:rsidRPr="009216D8" w:rsidRDefault="00146D3A" w:rsidP="001E386F">
      <w:pPr>
        <w:jc w:val="center"/>
        <w:rPr>
          <w:rFonts w:asciiTheme="minorEastAsia" w:hAnsiTheme="minorEastAsia"/>
        </w:rPr>
      </w:pPr>
      <w:r w:rsidRPr="009216D8">
        <w:rPr>
          <w:rFonts w:asciiTheme="minorEastAsia" w:hAnsiTheme="minorEastAsia" w:hint="eastAsia"/>
        </w:rPr>
        <w:t>山ノ内町</w:t>
      </w:r>
      <w:r w:rsidR="00067399" w:rsidRPr="009216D8">
        <w:rPr>
          <w:rFonts w:asciiTheme="minorEastAsia" w:hAnsiTheme="minorEastAsia" w:hint="eastAsia"/>
        </w:rPr>
        <w:t>まち・ひと・しごとデジタル</w:t>
      </w:r>
      <w:r w:rsidR="00386DBF" w:rsidRPr="009216D8">
        <w:rPr>
          <w:rFonts w:asciiTheme="minorEastAsia" w:hAnsiTheme="minorEastAsia" w:hint="eastAsia"/>
        </w:rPr>
        <w:t>化推進</w:t>
      </w:r>
      <w:r w:rsidR="0024255E" w:rsidRPr="009216D8">
        <w:rPr>
          <w:rFonts w:asciiTheme="minorEastAsia" w:hAnsiTheme="minorEastAsia" w:hint="eastAsia"/>
        </w:rPr>
        <w:t>事業</w:t>
      </w:r>
      <w:r w:rsidR="00E43875" w:rsidRPr="009216D8">
        <w:rPr>
          <w:rFonts w:asciiTheme="minorEastAsia" w:hAnsiTheme="minorEastAsia" w:hint="eastAsia"/>
        </w:rPr>
        <w:t xml:space="preserve">　</w:t>
      </w:r>
      <w:r w:rsidR="0083315F" w:rsidRPr="009216D8">
        <w:rPr>
          <w:rFonts w:asciiTheme="minorEastAsia" w:hAnsiTheme="minorEastAsia" w:hint="eastAsia"/>
        </w:rPr>
        <w:t>仕様</w:t>
      </w:r>
      <w:r w:rsidR="005E6324" w:rsidRPr="009216D8">
        <w:rPr>
          <w:rFonts w:asciiTheme="minorEastAsia" w:hAnsiTheme="minorEastAsia" w:hint="eastAsia"/>
        </w:rPr>
        <w:t>書</w:t>
      </w:r>
      <w:bookmarkEnd w:id="0"/>
    </w:p>
    <w:p w14:paraId="22926D35" w14:textId="77777777" w:rsidR="0024255E" w:rsidRPr="009216D8" w:rsidRDefault="0024255E">
      <w:pPr>
        <w:rPr>
          <w:rFonts w:asciiTheme="minorEastAsia" w:hAnsiTheme="minorEastAsia"/>
        </w:rPr>
      </w:pPr>
    </w:p>
    <w:p w14:paraId="019E3721" w14:textId="42724EA1" w:rsidR="0084437C" w:rsidRPr="009216D8" w:rsidRDefault="00990894" w:rsidP="00990894">
      <w:pPr>
        <w:rPr>
          <w:rFonts w:asciiTheme="minorEastAsia" w:hAnsiTheme="minorEastAsia"/>
        </w:rPr>
      </w:pPr>
      <w:r w:rsidRPr="009216D8">
        <w:rPr>
          <w:rFonts w:asciiTheme="minorEastAsia" w:hAnsiTheme="minorEastAsia" w:hint="eastAsia"/>
        </w:rPr>
        <w:t xml:space="preserve">１　</w:t>
      </w:r>
      <w:r w:rsidR="0084437C" w:rsidRPr="009216D8">
        <w:rPr>
          <w:rFonts w:asciiTheme="minorEastAsia" w:hAnsiTheme="minorEastAsia" w:hint="eastAsia"/>
        </w:rPr>
        <w:t>業務名</w:t>
      </w:r>
    </w:p>
    <w:p w14:paraId="2DB5972D" w14:textId="396994C2" w:rsidR="00666074" w:rsidRPr="009216D8" w:rsidRDefault="00146D3A" w:rsidP="00666074">
      <w:pPr>
        <w:pStyle w:val="a7"/>
        <w:ind w:leftChars="0" w:left="420"/>
        <w:rPr>
          <w:rFonts w:asciiTheme="minorEastAsia" w:hAnsiTheme="minorEastAsia"/>
        </w:rPr>
      </w:pPr>
      <w:r w:rsidRPr="009216D8">
        <w:rPr>
          <w:rFonts w:asciiTheme="minorEastAsia" w:hAnsiTheme="minorEastAsia" w:hint="eastAsia"/>
        </w:rPr>
        <w:t>山ノ内町</w:t>
      </w:r>
      <w:r w:rsidR="00067399" w:rsidRPr="009216D8">
        <w:rPr>
          <w:rFonts w:asciiTheme="minorEastAsia" w:hAnsiTheme="minorEastAsia" w:hint="eastAsia"/>
        </w:rPr>
        <w:t>まち・ひと・しごとデジタル</w:t>
      </w:r>
      <w:r w:rsidR="00386DBF" w:rsidRPr="009216D8">
        <w:rPr>
          <w:rFonts w:asciiTheme="minorEastAsia" w:hAnsiTheme="minorEastAsia" w:hint="eastAsia"/>
        </w:rPr>
        <w:t>化推進</w:t>
      </w:r>
      <w:r w:rsidR="0024255E" w:rsidRPr="009216D8">
        <w:rPr>
          <w:rFonts w:asciiTheme="minorEastAsia" w:hAnsiTheme="minorEastAsia" w:hint="eastAsia"/>
        </w:rPr>
        <w:t>事業</w:t>
      </w:r>
    </w:p>
    <w:p w14:paraId="2A7556F1" w14:textId="1D114108" w:rsidR="00666074" w:rsidRPr="009216D8" w:rsidRDefault="00666074" w:rsidP="00666074">
      <w:pPr>
        <w:pStyle w:val="a7"/>
        <w:ind w:leftChars="0" w:left="420"/>
        <w:rPr>
          <w:rFonts w:asciiTheme="minorEastAsia" w:hAnsiTheme="minorEastAsia"/>
        </w:rPr>
      </w:pPr>
    </w:p>
    <w:p w14:paraId="7295265D" w14:textId="0EEBB873" w:rsidR="00666074" w:rsidRPr="009216D8" w:rsidRDefault="00990894" w:rsidP="00990894">
      <w:pPr>
        <w:rPr>
          <w:rFonts w:asciiTheme="minorEastAsia" w:hAnsiTheme="minorEastAsia"/>
          <w:szCs w:val="21"/>
        </w:rPr>
      </w:pPr>
      <w:r w:rsidRPr="009216D8">
        <w:rPr>
          <w:rFonts w:asciiTheme="minorEastAsia" w:hAnsiTheme="minorEastAsia" w:hint="eastAsia"/>
          <w:szCs w:val="21"/>
        </w:rPr>
        <w:t xml:space="preserve">２　</w:t>
      </w:r>
      <w:r w:rsidR="008B2EC2" w:rsidRPr="009216D8">
        <w:rPr>
          <w:rFonts w:asciiTheme="minorEastAsia" w:hAnsiTheme="minorEastAsia" w:hint="eastAsia"/>
          <w:szCs w:val="21"/>
        </w:rPr>
        <w:t>対象区域</w:t>
      </w:r>
    </w:p>
    <w:p w14:paraId="5EEDB8EE" w14:textId="7DBF0360" w:rsidR="008B2EC2" w:rsidRPr="009216D8" w:rsidRDefault="00146D3A" w:rsidP="008B2EC2">
      <w:pPr>
        <w:pStyle w:val="a7"/>
        <w:ind w:leftChars="0" w:left="420"/>
        <w:rPr>
          <w:rFonts w:asciiTheme="minorEastAsia" w:hAnsiTheme="minorEastAsia"/>
          <w:szCs w:val="21"/>
        </w:rPr>
      </w:pPr>
      <w:r w:rsidRPr="009216D8">
        <w:rPr>
          <w:rFonts w:asciiTheme="minorEastAsia" w:hAnsiTheme="minorEastAsia" w:hint="eastAsia"/>
          <w:szCs w:val="21"/>
        </w:rPr>
        <w:t>長野県山ノ内町</w:t>
      </w:r>
      <w:r w:rsidR="00892B44" w:rsidRPr="009216D8">
        <w:rPr>
          <w:rFonts w:asciiTheme="minorEastAsia" w:hAnsiTheme="minorEastAsia" w:hint="eastAsia"/>
          <w:szCs w:val="21"/>
        </w:rPr>
        <w:t>概要</w:t>
      </w:r>
    </w:p>
    <w:p w14:paraId="1081E9E8" w14:textId="60082C89" w:rsidR="008B2EC2" w:rsidRPr="009216D8" w:rsidRDefault="008B2EC2" w:rsidP="008B2EC2">
      <w:pPr>
        <w:pStyle w:val="a7"/>
        <w:ind w:leftChars="0" w:left="420"/>
        <w:rPr>
          <w:rFonts w:asciiTheme="minorEastAsia" w:hAnsiTheme="minorEastAsia"/>
          <w:szCs w:val="21"/>
        </w:rPr>
      </w:pPr>
      <w:r w:rsidRPr="009216D8">
        <w:rPr>
          <w:rFonts w:asciiTheme="minorEastAsia" w:hAnsiTheme="minorEastAsia" w:hint="eastAsia"/>
          <w:szCs w:val="21"/>
        </w:rPr>
        <w:t xml:space="preserve">　面積：</w:t>
      </w:r>
      <w:r w:rsidR="003D58B4" w:rsidRPr="009216D8">
        <w:rPr>
          <w:rFonts w:asciiTheme="minorEastAsia" w:hAnsiTheme="minorEastAsia" w:hint="eastAsia"/>
          <w:szCs w:val="21"/>
        </w:rPr>
        <w:t>265</w:t>
      </w:r>
      <w:r w:rsidRPr="009216D8">
        <w:rPr>
          <w:rFonts w:asciiTheme="minorEastAsia" w:hAnsiTheme="minorEastAsia"/>
          <w:szCs w:val="21"/>
        </w:rPr>
        <w:t>.</w:t>
      </w:r>
      <w:r w:rsidR="003D58B4" w:rsidRPr="009216D8">
        <w:rPr>
          <w:rFonts w:asciiTheme="minorEastAsia" w:hAnsiTheme="minorEastAsia" w:hint="eastAsia"/>
          <w:szCs w:val="21"/>
        </w:rPr>
        <w:t>9</w:t>
      </w:r>
      <w:r w:rsidRPr="009216D8">
        <w:rPr>
          <w:rFonts w:asciiTheme="minorEastAsia" w:hAnsiTheme="minorEastAsia"/>
          <w:szCs w:val="21"/>
        </w:rPr>
        <w:t>km2</w:t>
      </w:r>
    </w:p>
    <w:p w14:paraId="5AA8EE21" w14:textId="726ECEA1" w:rsidR="008B2EC2" w:rsidRPr="009216D8" w:rsidRDefault="008B2EC2" w:rsidP="008B2EC2">
      <w:pPr>
        <w:pStyle w:val="a7"/>
        <w:ind w:leftChars="0" w:left="420"/>
        <w:rPr>
          <w:rFonts w:asciiTheme="minorEastAsia" w:hAnsiTheme="minorEastAsia"/>
          <w:szCs w:val="21"/>
        </w:rPr>
      </w:pPr>
      <w:r w:rsidRPr="009216D8">
        <w:rPr>
          <w:rFonts w:asciiTheme="minorEastAsia" w:hAnsiTheme="minorEastAsia" w:hint="eastAsia"/>
          <w:szCs w:val="21"/>
        </w:rPr>
        <w:t xml:space="preserve">　人口</w:t>
      </w:r>
      <w:r w:rsidR="0080390C" w:rsidRPr="009216D8">
        <w:rPr>
          <w:rFonts w:asciiTheme="minorEastAsia" w:hAnsiTheme="minorEastAsia" w:hint="eastAsia"/>
          <w:szCs w:val="21"/>
        </w:rPr>
        <w:t>：</w:t>
      </w:r>
      <w:r w:rsidR="00C34AD4" w:rsidRPr="009216D8">
        <w:rPr>
          <w:rFonts w:asciiTheme="minorEastAsia" w:hAnsiTheme="minorEastAsia" w:hint="eastAsia"/>
          <w:szCs w:val="21"/>
        </w:rPr>
        <w:t>11</w:t>
      </w:r>
      <w:r w:rsidR="00171293" w:rsidRPr="009216D8">
        <w:rPr>
          <w:rFonts w:asciiTheme="minorEastAsia" w:hAnsiTheme="minorEastAsia" w:hint="eastAsia"/>
          <w:szCs w:val="21"/>
        </w:rPr>
        <w:t>,</w:t>
      </w:r>
      <w:r w:rsidR="00E624B6" w:rsidRPr="009216D8">
        <w:rPr>
          <w:rFonts w:asciiTheme="minorEastAsia" w:hAnsiTheme="minorEastAsia" w:hint="eastAsia"/>
          <w:szCs w:val="21"/>
        </w:rPr>
        <w:t>538</w:t>
      </w:r>
      <w:r w:rsidR="0080390C" w:rsidRPr="009216D8">
        <w:rPr>
          <w:rFonts w:asciiTheme="minorEastAsia" w:hAnsiTheme="minorEastAsia" w:hint="eastAsia"/>
          <w:szCs w:val="21"/>
        </w:rPr>
        <w:t>人（</w:t>
      </w:r>
      <w:r w:rsidR="009216D8">
        <w:rPr>
          <w:rFonts w:asciiTheme="minorEastAsia" w:hAnsiTheme="minorEastAsia" w:hint="eastAsia"/>
          <w:szCs w:val="21"/>
        </w:rPr>
        <w:t>令和４年７</w:t>
      </w:r>
      <w:r w:rsidR="0080390C" w:rsidRPr="009216D8">
        <w:rPr>
          <w:rFonts w:asciiTheme="minorEastAsia" w:hAnsiTheme="minorEastAsia" w:hint="eastAsia"/>
          <w:szCs w:val="21"/>
        </w:rPr>
        <w:t>月</w:t>
      </w:r>
      <w:r w:rsidR="009216D8">
        <w:rPr>
          <w:rFonts w:asciiTheme="minorEastAsia" w:hAnsiTheme="minorEastAsia" w:hint="eastAsia"/>
          <w:szCs w:val="21"/>
        </w:rPr>
        <w:t>１</w:t>
      </w:r>
      <w:r w:rsidR="00E624B6" w:rsidRPr="009216D8">
        <w:rPr>
          <w:rFonts w:asciiTheme="minorEastAsia" w:hAnsiTheme="minorEastAsia" w:hint="eastAsia"/>
          <w:szCs w:val="21"/>
        </w:rPr>
        <w:t>日</w:t>
      </w:r>
      <w:r w:rsidR="0080390C" w:rsidRPr="009216D8">
        <w:rPr>
          <w:rFonts w:asciiTheme="minorEastAsia" w:hAnsiTheme="minorEastAsia" w:hint="eastAsia"/>
          <w:szCs w:val="21"/>
        </w:rPr>
        <w:t>現在）</w:t>
      </w:r>
    </w:p>
    <w:p w14:paraId="1ACEF218" w14:textId="5493695F" w:rsidR="0080390C" w:rsidRPr="009216D8" w:rsidRDefault="0080390C" w:rsidP="00171293">
      <w:pPr>
        <w:pStyle w:val="a7"/>
        <w:ind w:leftChars="0" w:left="420"/>
        <w:rPr>
          <w:rFonts w:asciiTheme="minorEastAsia" w:hAnsiTheme="minorEastAsia"/>
          <w:szCs w:val="21"/>
        </w:rPr>
      </w:pPr>
      <w:r w:rsidRPr="009216D8">
        <w:rPr>
          <w:rFonts w:asciiTheme="minorEastAsia" w:hAnsiTheme="minorEastAsia" w:hint="eastAsia"/>
          <w:szCs w:val="21"/>
        </w:rPr>
        <w:t xml:space="preserve">　高齢化率：</w:t>
      </w:r>
      <w:r w:rsidR="00171293" w:rsidRPr="009216D8">
        <w:rPr>
          <w:rFonts w:asciiTheme="minorEastAsia" w:hAnsiTheme="minorEastAsia"/>
          <w:szCs w:val="21"/>
        </w:rPr>
        <w:t>4</w:t>
      </w:r>
      <w:r w:rsidR="003D58B4" w:rsidRPr="009216D8">
        <w:rPr>
          <w:rFonts w:asciiTheme="minorEastAsia" w:hAnsiTheme="minorEastAsia" w:hint="eastAsia"/>
          <w:szCs w:val="21"/>
        </w:rPr>
        <w:t>1</w:t>
      </w:r>
      <w:r w:rsidR="00171293" w:rsidRPr="009216D8">
        <w:rPr>
          <w:rFonts w:asciiTheme="minorEastAsia" w:hAnsiTheme="minorEastAsia"/>
          <w:szCs w:val="21"/>
        </w:rPr>
        <w:t>.</w:t>
      </w:r>
      <w:r w:rsidR="00E624B6" w:rsidRPr="009216D8">
        <w:rPr>
          <w:rFonts w:asciiTheme="minorEastAsia" w:hAnsiTheme="minorEastAsia" w:hint="eastAsia"/>
          <w:szCs w:val="21"/>
        </w:rPr>
        <w:t>6</w:t>
      </w:r>
      <w:r w:rsidRPr="009216D8">
        <w:rPr>
          <w:rFonts w:asciiTheme="minorEastAsia" w:hAnsiTheme="minorEastAsia" w:hint="eastAsia"/>
          <w:szCs w:val="21"/>
        </w:rPr>
        <w:t>％（</w:t>
      </w:r>
      <w:r w:rsidR="009216D8">
        <w:rPr>
          <w:rFonts w:asciiTheme="minorEastAsia" w:hAnsiTheme="minorEastAsia" w:hint="eastAsia"/>
          <w:szCs w:val="21"/>
        </w:rPr>
        <w:t>令和４</w:t>
      </w:r>
      <w:r w:rsidR="00E624B6" w:rsidRPr="009216D8">
        <w:rPr>
          <w:rFonts w:asciiTheme="minorEastAsia" w:hAnsiTheme="minorEastAsia" w:hint="eastAsia"/>
          <w:szCs w:val="21"/>
        </w:rPr>
        <w:t>年</w:t>
      </w:r>
      <w:r w:rsidR="009216D8">
        <w:rPr>
          <w:rFonts w:asciiTheme="minorEastAsia" w:hAnsiTheme="minorEastAsia" w:hint="eastAsia"/>
          <w:szCs w:val="21"/>
        </w:rPr>
        <w:t>７</w:t>
      </w:r>
      <w:r w:rsidR="00E624B6" w:rsidRPr="009216D8">
        <w:rPr>
          <w:rFonts w:asciiTheme="minorEastAsia" w:hAnsiTheme="minorEastAsia" w:hint="eastAsia"/>
          <w:szCs w:val="21"/>
        </w:rPr>
        <w:t>月</w:t>
      </w:r>
      <w:r w:rsidR="009216D8">
        <w:rPr>
          <w:rFonts w:asciiTheme="minorEastAsia" w:hAnsiTheme="minorEastAsia" w:hint="eastAsia"/>
          <w:szCs w:val="21"/>
        </w:rPr>
        <w:t>１</w:t>
      </w:r>
      <w:r w:rsidR="00E624B6" w:rsidRPr="009216D8">
        <w:rPr>
          <w:rFonts w:asciiTheme="minorEastAsia" w:hAnsiTheme="minorEastAsia" w:hint="eastAsia"/>
          <w:szCs w:val="21"/>
        </w:rPr>
        <w:t>日</w:t>
      </w:r>
      <w:r w:rsidRPr="009216D8">
        <w:rPr>
          <w:rFonts w:asciiTheme="minorEastAsia" w:hAnsiTheme="minorEastAsia" w:hint="eastAsia"/>
          <w:szCs w:val="21"/>
        </w:rPr>
        <w:t>現在）</w:t>
      </w:r>
    </w:p>
    <w:p w14:paraId="3E8815AD" w14:textId="77777777" w:rsidR="0080390C" w:rsidRPr="009216D8" w:rsidRDefault="0080390C" w:rsidP="00666074">
      <w:pPr>
        <w:ind w:firstLine="420"/>
        <w:rPr>
          <w:rFonts w:asciiTheme="minorEastAsia" w:hAnsiTheme="minorEastAsia"/>
          <w:szCs w:val="21"/>
        </w:rPr>
      </w:pPr>
    </w:p>
    <w:p w14:paraId="794AA8CC" w14:textId="4A77092C" w:rsidR="00666074" w:rsidRPr="009216D8" w:rsidRDefault="00990894" w:rsidP="00990894">
      <w:pPr>
        <w:rPr>
          <w:rFonts w:asciiTheme="minorEastAsia" w:hAnsiTheme="minorEastAsia"/>
          <w:szCs w:val="21"/>
        </w:rPr>
      </w:pPr>
      <w:r w:rsidRPr="009216D8">
        <w:rPr>
          <w:rFonts w:asciiTheme="minorEastAsia" w:hAnsiTheme="minorEastAsia" w:hint="eastAsia"/>
        </w:rPr>
        <w:t xml:space="preserve">３　</w:t>
      </w:r>
      <w:r w:rsidR="00666074" w:rsidRPr="009216D8">
        <w:rPr>
          <w:rFonts w:asciiTheme="minorEastAsia" w:hAnsiTheme="minorEastAsia" w:hint="eastAsia"/>
        </w:rPr>
        <w:t>業務</w:t>
      </w:r>
      <w:r w:rsidR="002B6586" w:rsidRPr="009216D8">
        <w:rPr>
          <w:rFonts w:asciiTheme="minorEastAsia" w:hAnsiTheme="minorEastAsia" w:hint="eastAsia"/>
        </w:rPr>
        <w:t>期間</w:t>
      </w:r>
    </w:p>
    <w:p w14:paraId="403A93F2" w14:textId="4F9EBA8B" w:rsidR="002B6586" w:rsidRPr="009216D8" w:rsidRDefault="002B6586" w:rsidP="003051B5">
      <w:pPr>
        <w:pStyle w:val="a7"/>
        <w:ind w:leftChars="0" w:left="426"/>
        <w:rPr>
          <w:rFonts w:asciiTheme="minorEastAsia" w:hAnsiTheme="minorEastAsia"/>
        </w:rPr>
      </w:pPr>
      <w:r w:rsidRPr="009216D8">
        <w:rPr>
          <w:rFonts w:asciiTheme="minorEastAsia" w:hAnsiTheme="minorEastAsia" w:hint="eastAsia"/>
        </w:rPr>
        <w:t>契約締結の日から</w:t>
      </w:r>
      <w:r w:rsidR="009216D8">
        <w:rPr>
          <w:rFonts w:asciiTheme="minorEastAsia" w:hAnsiTheme="minorEastAsia" w:hint="eastAsia"/>
        </w:rPr>
        <w:t>令和６年３</w:t>
      </w:r>
      <w:r w:rsidRPr="009216D8">
        <w:rPr>
          <w:rFonts w:asciiTheme="minorEastAsia" w:hAnsiTheme="minorEastAsia" w:hint="eastAsia"/>
        </w:rPr>
        <w:t>月31日まで</w:t>
      </w:r>
    </w:p>
    <w:p w14:paraId="1DCE4911" w14:textId="77777777" w:rsidR="002B6586" w:rsidRPr="009216D8" w:rsidRDefault="002B6586" w:rsidP="002B6586">
      <w:pPr>
        <w:pStyle w:val="a7"/>
        <w:ind w:leftChars="0" w:left="420"/>
        <w:rPr>
          <w:rFonts w:asciiTheme="minorEastAsia" w:hAnsiTheme="minorEastAsia"/>
          <w:szCs w:val="21"/>
        </w:rPr>
      </w:pPr>
    </w:p>
    <w:p w14:paraId="0DD5D118" w14:textId="414136EA" w:rsidR="002B6586" w:rsidRPr="009216D8" w:rsidRDefault="00990894" w:rsidP="00990894">
      <w:pPr>
        <w:rPr>
          <w:rFonts w:asciiTheme="minorEastAsia" w:hAnsiTheme="minorEastAsia"/>
          <w:szCs w:val="21"/>
        </w:rPr>
      </w:pPr>
      <w:r w:rsidRPr="009216D8">
        <w:rPr>
          <w:rFonts w:asciiTheme="minorEastAsia" w:hAnsiTheme="minorEastAsia" w:hint="eastAsia"/>
        </w:rPr>
        <w:t xml:space="preserve">４　</w:t>
      </w:r>
      <w:r w:rsidR="002B6586" w:rsidRPr="009216D8">
        <w:rPr>
          <w:rFonts w:asciiTheme="minorEastAsia" w:hAnsiTheme="minorEastAsia" w:hint="eastAsia"/>
        </w:rPr>
        <w:t>業務背景</w:t>
      </w:r>
    </w:p>
    <w:p w14:paraId="5EC336DF" w14:textId="232508B7" w:rsidR="00D504F3" w:rsidRPr="009216D8" w:rsidRDefault="00F238FC" w:rsidP="00990894">
      <w:pPr>
        <w:pStyle w:val="a7"/>
        <w:ind w:leftChars="100" w:left="210" w:firstLineChars="100" w:firstLine="210"/>
        <w:rPr>
          <w:rFonts w:asciiTheme="minorEastAsia" w:hAnsiTheme="minorEastAsia"/>
        </w:rPr>
      </w:pPr>
      <w:bookmarkStart w:id="1" w:name="_Hlk34049497"/>
      <w:r w:rsidRPr="009216D8">
        <w:rPr>
          <w:rFonts w:asciiTheme="minorEastAsia" w:hAnsiTheme="minorEastAsia"/>
        </w:rPr>
        <w:t>山ノ内町の人口は令和４年（2022 年）７月１日現在で 11,538 人であり、昭和 30 年（1955 年）をピークに減少が続いており、昭和 60 年（1985 年）の住民基本台帳 人口 18,723 人から 37 年経過し 7,185 人の減少（▲38.4%）となっている。国立社会保障・人口問題研究所の推計によると、年 2.0％前後の減少が継続し、令和 47 年 （2065 年）には 3,762 人に減少すると推計されている。</w:t>
      </w:r>
      <w:r w:rsidR="00D504F3" w:rsidRPr="009216D8">
        <w:rPr>
          <w:rFonts w:asciiTheme="minorEastAsia" w:hAnsiTheme="minorEastAsia" w:hint="eastAsia"/>
          <w:szCs w:val="21"/>
        </w:rPr>
        <w:t>（</w:t>
      </w:r>
      <w:r w:rsidR="00E648D9" w:rsidRPr="009216D8">
        <w:rPr>
          <w:rFonts w:asciiTheme="minorEastAsia" w:hAnsiTheme="minorEastAsia" w:hint="eastAsia"/>
          <w:szCs w:val="21"/>
        </w:rPr>
        <w:t>地域</w:t>
      </w:r>
      <w:r w:rsidR="00D504F3" w:rsidRPr="009216D8">
        <w:rPr>
          <w:rFonts w:asciiTheme="minorEastAsia" w:hAnsiTheme="minorEastAsia" w:hint="eastAsia"/>
          <w:szCs w:val="21"/>
        </w:rPr>
        <w:t>再生計画　抜粋）</w:t>
      </w:r>
      <w:bookmarkEnd w:id="1"/>
    </w:p>
    <w:p w14:paraId="27A1A998" w14:textId="252D4FDE" w:rsidR="002F6033" w:rsidRPr="009216D8" w:rsidRDefault="00765534" w:rsidP="00990894">
      <w:pPr>
        <w:pStyle w:val="a7"/>
        <w:ind w:leftChars="100" w:left="210" w:firstLineChars="100" w:firstLine="210"/>
        <w:rPr>
          <w:rFonts w:asciiTheme="minorEastAsia" w:hAnsiTheme="minorEastAsia"/>
          <w:szCs w:val="21"/>
        </w:rPr>
      </w:pPr>
      <w:r w:rsidRPr="009216D8">
        <w:rPr>
          <w:rFonts w:asciiTheme="minorEastAsia" w:hAnsiTheme="minorEastAsia" w:hint="eastAsia"/>
          <w:szCs w:val="21"/>
        </w:rPr>
        <w:t>本事業においては、</w:t>
      </w:r>
      <w:r w:rsidR="00171293" w:rsidRPr="009216D8">
        <w:rPr>
          <w:rFonts w:asciiTheme="minorEastAsia" w:hAnsiTheme="minorEastAsia" w:hint="eastAsia"/>
          <w:szCs w:val="21"/>
        </w:rPr>
        <w:t>地域のデジタル化を進め</w:t>
      </w:r>
      <w:r w:rsidR="00892B44" w:rsidRPr="009216D8">
        <w:rPr>
          <w:rFonts w:asciiTheme="minorEastAsia" w:hAnsiTheme="minorEastAsia" w:hint="eastAsia"/>
          <w:szCs w:val="21"/>
        </w:rPr>
        <w:t>公的サービスの質の向上を目指し、</w:t>
      </w:r>
      <w:r w:rsidR="00D66FFB" w:rsidRPr="009216D8">
        <w:rPr>
          <w:rFonts w:asciiTheme="minorEastAsia" w:hAnsiTheme="minorEastAsia" w:hint="eastAsia"/>
          <w:szCs w:val="21"/>
        </w:rPr>
        <w:t>ソサエティ</w:t>
      </w:r>
      <w:r w:rsidRPr="009216D8">
        <w:rPr>
          <w:rFonts w:asciiTheme="minorEastAsia" w:hAnsiTheme="minorEastAsia"/>
          <w:szCs w:val="21"/>
        </w:rPr>
        <w:t>5.0</w:t>
      </w:r>
      <w:r w:rsidRPr="009216D8">
        <w:rPr>
          <w:rFonts w:asciiTheme="minorEastAsia" w:hAnsiTheme="minorEastAsia" w:hint="eastAsia"/>
          <w:szCs w:val="21"/>
        </w:rPr>
        <w:t>社会に向け</w:t>
      </w:r>
      <w:r w:rsidR="00892B44" w:rsidRPr="009216D8">
        <w:rPr>
          <w:rFonts w:asciiTheme="minorEastAsia" w:hAnsiTheme="minorEastAsia" w:hint="eastAsia"/>
          <w:szCs w:val="21"/>
        </w:rPr>
        <w:t>た取組をすすめていく。また、当</w:t>
      </w:r>
      <w:r w:rsidR="00F22A2D" w:rsidRPr="009216D8">
        <w:rPr>
          <w:rFonts w:asciiTheme="minorEastAsia" w:hAnsiTheme="minorEastAsia" w:hint="eastAsia"/>
          <w:szCs w:val="21"/>
        </w:rPr>
        <w:t>町</w:t>
      </w:r>
      <w:r w:rsidR="00892B44" w:rsidRPr="009216D8">
        <w:rPr>
          <w:rFonts w:asciiTheme="minorEastAsia" w:hAnsiTheme="minorEastAsia" w:hint="eastAsia"/>
          <w:szCs w:val="21"/>
        </w:rPr>
        <w:t>をはじめ地方の抱える課題をデジタルや</w:t>
      </w:r>
      <w:r w:rsidR="00892B44" w:rsidRPr="009216D8">
        <w:rPr>
          <w:rFonts w:asciiTheme="minorEastAsia" w:hAnsiTheme="minorEastAsia"/>
          <w:szCs w:val="21"/>
        </w:rPr>
        <w:t>ICT</w:t>
      </w:r>
      <w:r w:rsidR="00892B44" w:rsidRPr="009216D8">
        <w:rPr>
          <w:rFonts w:asciiTheme="minorEastAsia" w:hAnsiTheme="minorEastAsia" w:hint="eastAsia"/>
          <w:szCs w:val="21"/>
        </w:rPr>
        <w:t>などを用いて解決し</w:t>
      </w:r>
      <w:r w:rsidRPr="009216D8">
        <w:rPr>
          <w:rFonts w:asciiTheme="minorEastAsia" w:hAnsiTheme="minorEastAsia" w:hint="eastAsia"/>
          <w:szCs w:val="21"/>
        </w:rPr>
        <w:t>、住民生活の質の</w:t>
      </w:r>
      <w:r w:rsidR="00892B44" w:rsidRPr="009216D8">
        <w:rPr>
          <w:rFonts w:asciiTheme="minorEastAsia" w:hAnsiTheme="minorEastAsia" w:hint="eastAsia"/>
          <w:szCs w:val="21"/>
        </w:rPr>
        <w:t>向上を目指して暮らしやすい社会環境の提供が可能な状態を目指す。</w:t>
      </w:r>
    </w:p>
    <w:p w14:paraId="021CE8D9" w14:textId="6F3605E0" w:rsidR="00510513" w:rsidRPr="009216D8" w:rsidRDefault="00510513" w:rsidP="00666074">
      <w:pPr>
        <w:pStyle w:val="a7"/>
        <w:ind w:leftChars="0" w:left="0"/>
        <w:rPr>
          <w:rFonts w:asciiTheme="minorEastAsia" w:hAnsiTheme="minorEastAsia"/>
        </w:rPr>
      </w:pPr>
    </w:p>
    <w:p w14:paraId="62B6FE85" w14:textId="058C6556" w:rsidR="003051B5" w:rsidRPr="009216D8" w:rsidRDefault="00990894" w:rsidP="00990894">
      <w:pPr>
        <w:rPr>
          <w:rFonts w:asciiTheme="minorEastAsia" w:hAnsiTheme="minorEastAsia"/>
          <w:szCs w:val="21"/>
        </w:rPr>
      </w:pPr>
      <w:r w:rsidRPr="009216D8">
        <w:rPr>
          <w:rFonts w:asciiTheme="minorEastAsia" w:hAnsiTheme="minorEastAsia" w:hint="eastAsia"/>
          <w:szCs w:val="21"/>
        </w:rPr>
        <w:t xml:space="preserve">５　</w:t>
      </w:r>
      <w:r w:rsidR="002B6586" w:rsidRPr="009216D8">
        <w:rPr>
          <w:rFonts w:asciiTheme="minorEastAsia" w:hAnsiTheme="minorEastAsia" w:hint="eastAsia"/>
          <w:szCs w:val="21"/>
        </w:rPr>
        <w:t>当該委託業務の基本情報（概要）</w:t>
      </w:r>
    </w:p>
    <w:p w14:paraId="2DC02DD7" w14:textId="6608D2A7" w:rsidR="003051B5" w:rsidRPr="009216D8" w:rsidRDefault="00990894" w:rsidP="00990894">
      <w:pPr>
        <w:ind w:firstLineChars="100" w:firstLine="210"/>
        <w:rPr>
          <w:rFonts w:asciiTheme="minorEastAsia" w:hAnsiTheme="minorEastAsia"/>
          <w:szCs w:val="21"/>
        </w:rPr>
      </w:pPr>
      <w:r w:rsidRPr="009216D8">
        <w:rPr>
          <w:rFonts w:asciiTheme="minorEastAsia" w:hAnsiTheme="minorEastAsia" w:hint="eastAsia"/>
          <w:szCs w:val="21"/>
        </w:rPr>
        <w:t>(</w:t>
      </w:r>
      <w:r w:rsidRPr="009216D8">
        <w:rPr>
          <w:rFonts w:asciiTheme="minorEastAsia" w:hAnsiTheme="minorEastAsia"/>
          <w:szCs w:val="21"/>
        </w:rPr>
        <w:t xml:space="preserve">1) </w:t>
      </w:r>
      <w:r w:rsidR="009B3739" w:rsidRPr="009216D8">
        <w:rPr>
          <w:rFonts w:asciiTheme="minorEastAsia" w:hAnsiTheme="minorEastAsia" w:hint="eastAsia"/>
          <w:szCs w:val="21"/>
        </w:rPr>
        <w:t>対象事業名：</w:t>
      </w:r>
      <w:r w:rsidR="00146D3A" w:rsidRPr="009216D8">
        <w:rPr>
          <w:rFonts w:asciiTheme="minorEastAsia" w:hAnsiTheme="minorEastAsia" w:hint="eastAsia"/>
          <w:szCs w:val="21"/>
        </w:rPr>
        <w:t>山ノ内町</w:t>
      </w:r>
      <w:r w:rsidR="00067399" w:rsidRPr="009216D8">
        <w:rPr>
          <w:rFonts w:asciiTheme="minorEastAsia" w:hAnsiTheme="minorEastAsia" w:hint="eastAsia"/>
          <w:szCs w:val="21"/>
        </w:rPr>
        <w:t>まち・ひと・しごとデジタル</w:t>
      </w:r>
      <w:r w:rsidR="00386DBF" w:rsidRPr="009216D8">
        <w:rPr>
          <w:rFonts w:asciiTheme="minorEastAsia" w:hAnsiTheme="minorEastAsia" w:hint="eastAsia"/>
          <w:szCs w:val="21"/>
        </w:rPr>
        <w:t>化推進</w:t>
      </w:r>
      <w:r w:rsidR="00F73D71" w:rsidRPr="009216D8">
        <w:rPr>
          <w:rFonts w:asciiTheme="minorEastAsia" w:hAnsiTheme="minorEastAsia" w:hint="eastAsia"/>
          <w:szCs w:val="21"/>
        </w:rPr>
        <w:t>事業</w:t>
      </w:r>
    </w:p>
    <w:p w14:paraId="06B4CB52" w14:textId="77777777" w:rsidR="003051B5" w:rsidRPr="009216D8" w:rsidRDefault="003051B5" w:rsidP="003051B5">
      <w:pPr>
        <w:pStyle w:val="a7"/>
        <w:ind w:leftChars="0" w:left="930"/>
        <w:rPr>
          <w:rFonts w:asciiTheme="minorEastAsia" w:hAnsiTheme="minorEastAsia"/>
          <w:szCs w:val="21"/>
        </w:rPr>
      </w:pPr>
    </w:p>
    <w:p w14:paraId="2F185F6C" w14:textId="3D41EBAF" w:rsidR="00D504F3" w:rsidRPr="009216D8" w:rsidRDefault="00990894" w:rsidP="00990894">
      <w:pPr>
        <w:ind w:firstLineChars="100" w:firstLine="210"/>
        <w:rPr>
          <w:rFonts w:asciiTheme="minorEastAsia" w:hAnsiTheme="minorEastAsia"/>
          <w:szCs w:val="21"/>
        </w:rPr>
      </w:pPr>
      <w:r w:rsidRPr="009216D8">
        <w:rPr>
          <w:rFonts w:asciiTheme="minorEastAsia" w:hAnsiTheme="minorEastAsia"/>
        </w:rPr>
        <w:t xml:space="preserve">(2) </w:t>
      </w:r>
      <w:r w:rsidR="00D504F3" w:rsidRPr="009216D8">
        <w:rPr>
          <w:rFonts w:asciiTheme="minorEastAsia" w:hAnsiTheme="minorEastAsia" w:hint="eastAsia"/>
        </w:rPr>
        <w:t>仕様</w:t>
      </w:r>
    </w:p>
    <w:p w14:paraId="37371759" w14:textId="517A2BC4" w:rsidR="00D66FFB" w:rsidRPr="009216D8" w:rsidRDefault="00990894" w:rsidP="00990894">
      <w:pPr>
        <w:ind w:firstLineChars="100" w:firstLine="210"/>
        <w:rPr>
          <w:rFonts w:asciiTheme="minorEastAsia" w:hAnsiTheme="minorEastAsia"/>
        </w:rPr>
      </w:pPr>
      <w:r w:rsidRPr="009216D8">
        <w:rPr>
          <w:rFonts w:asciiTheme="minorEastAsia" w:hAnsiTheme="minorEastAsia" w:hint="eastAsia"/>
        </w:rPr>
        <w:t xml:space="preserve">ア　</w:t>
      </w:r>
      <w:r w:rsidR="002B6586" w:rsidRPr="009216D8">
        <w:rPr>
          <w:rFonts w:asciiTheme="minorEastAsia" w:hAnsiTheme="minorEastAsia" w:hint="eastAsia"/>
        </w:rPr>
        <w:t>事業の目的</w:t>
      </w:r>
    </w:p>
    <w:p w14:paraId="67E7FC25" w14:textId="6195E1A2" w:rsidR="00394E78" w:rsidRPr="009216D8" w:rsidRDefault="00F03296" w:rsidP="00990894">
      <w:pPr>
        <w:widowControl/>
        <w:shd w:val="clear" w:color="auto" w:fill="FFFFFF"/>
        <w:spacing w:after="45"/>
        <w:ind w:leftChars="200" w:left="420" w:firstLineChars="100" w:firstLine="210"/>
        <w:jc w:val="left"/>
        <w:rPr>
          <w:rFonts w:asciiTheme="minorEastAsia" w:hAnsiTheme="minorEastAsia"/>
          <w:bCs/>
          <w:szCs w:val="21"/>
        </w:rPr>
      </w:pPr>
      <w:r w:rsidRPr="009216D8">
        <w:rPr>
          <w:rFonts w:asciiTheme="minorEastAsia" w:hAnsiTheme="minorEastAsia" w:hint="eastAsia"/>
          <w:bCs/>
          <w:szCs w:val="21"/>
        </w:rPr>
        <w:t>住民</w:t>
      </w:r>
      <w:r w:rsidR="00F4523C" w:rsidRPr="009216D8">
        <w:rPr>
          <w:rFonts w:asciiTheme="minorEastAsia" w:hAnsiTheme="minorEastAsia" w:cs="ＭＳ Ｐゴシック" w:hint="eastAsia"/>
          <w:color w:val="333333"/>
          <w:kern w:val="0"/>
          <w:szCs w:val="21"/>
        </w:rPr>
        <w:t>行政サービスについて、デジタル技術やデータを活用して、住民の利便性を向上させるとともに、デジタル技術や</w:t>
      </w:r>
      <w:r w:rsidR="00067399" w:rsidRPr="009216D8">
        <w:rPr>
          <w:rFonts w:asciiTheme="minorEastAsia" w:hAnsiTheme="minorEastAsia" w:cs="ＭＳ Ｐゴシック" w:hint="eastAsia"/>
          <w:color w:val="333333"/>
          <w:kern w:val="0"/>
          <w:szCs w:val="21"/>
        </w:rPr>
        <w:t>ＡＩ</w:t>
      </w:r>
      <w:r w:rsidR="00F4523C" w:rsidRPr="009216D8">
        <w:rPr>
          <w:rFonts w:asciiTheme="minorEastAsia" w:hAnsiTheme="minorEastAsia" w:cs="ＭＳ Ｐゴシック" w:hint="eastAsia"/>
          <w:color w:val="333333"/>
          <w:kern w:val="0"/>
          <w:szCs w:val="21"/>
        </w:rPr>
        <w:t>等の活用により業務効率化を図り、人的資源を行政サービスの更なる向上に繋げていく</w:t>
      </w:r>
      <w:r w:rsidRPr="009216D8">
        <w:rPr>
          <w:rFonts w:asciiTheme="minorEastAsia" w:hAnsiTheme="minorEastAsia" w:hint="eastAsia"/>
          <w:bCs/>
          <w:szCs w:val="21"/>
        </w:rPr>
        <w:t>ことを目的とする。</w:t>
      </w:r>
    </w:p>
    <w:p w14:paraId="7889282C" w14:textId="3B74DF56" w:rsidR="00D504F3" w:rsidRDefault="00D504F3" w:rsidP="00990894">
      <w:pPr>
        <w:widowControl/>
        <w:shd w:val="clear" w:color="auto" w:fill="FFFFFF"/>
        <w:spacing w:after="45"/>
        <w:ind w:firstLineChars="300" w:firstLine="630"/>
        <w:jc w:val="left"/>
        <w:rPr>
          <w:rFonts w:asciiTheme="minorEastAsia" w:hAnsiTheme="minorEastAsia"/>
          <w:szCs w:val="21"/>
        </w:rPr>
      </w:pPr>
      <w:r w:rsidRPr="009216D8">
        <w:rPr>
          <w:rFonts w:asciiTheme="minorEastAsia" w:hAnsiTheme="minorEastAsia" w:hint="eastAsia"/>
          <w:szCs w:val="21"/>
        </w:rPr>
        <w:t>具体的な事業の内容については、次に記載のものを提案すること。</w:t>
      </w:r>
    </w:p>
    <w:p w14:paraId="0DA8C03C" w14:textId="77777777" w:rsidR="009216D8" w:rsidRPr="009216D8" w:rsidRDefault="009216D8" w:rsidP="00990894">
      <w:pPr>
        <w:widowControl/>
        <w:shd w:val="clear" w:color="auto" w:fill="FFFFFF"/>
        <w:spacing w:after="45"/>
        <w:ind w:firstLineChars="300" w:firstLine="630"/>
        <w:jc w:val="left"/>
        <w:rPr>
          <w:rFonts w:asciiTheme="minorEastAsia" w:hAnsiTheme="minorEastAsia" w:cs="ＭＳ Ｐゴシック"/>
          <w:color w:val="333333"/>
          <w:kern w:val="0"/>
          <w:szCs w:val="21"/>
        </w:rPr>
      </w:pPr>
    </w:p>
    <w:p w14:paraId="40D70882" w14:textId="03836EFB" w:rsidR="00D504F3" w:rsidRPr="009216D8" w:rsidRDefault="00990894" w:rsidP="00990894">
      <w:pPr>
        <w:ind w:firstLineChars="100" w:firstLine="210"/>
        <w:rPr>
          <w:rFonts w:asciiTheme="minorEastAsia" w:hAnsiTheme="minorEastAsia"/>
          <w:szCs w:val="21"/>
        </w:rPr>
      </w:pPr>
      <w:r w:rsidRPr="009216D8">
        <w:rPr>
          <w:rFonts w:asciiTheme="minorEastAsia" w:hAnsiTheme="minorEastAsia" w:hint="eastAsia"/>
          <w:szCs w:val="21"/>
        </w:rPr>
        <w:lastRenderedPageBreak/>
        <w:t xml:space="preserve">イ　</w:t>
      </w:r>
      <w:r w:rsidR="00D504F3" w:rsidRPr="009216D8">
        <w:rPr>
          <w:rFonts w:asciiTheme="minorEastAsia" w:hAnsiTheme="minorEastAsia" w:hint="eastAsia"/>
          <w:szCs w:val="21"/>
        </w:rPr>
        <w:t>委託事業の内容</w:t>
      </w:r>
    </w:p>
    <w:p w14:paraId="476A86B1" w14:textId="2AF06182" w:rsidR="00C4473C" w:rsidRPr="009216D8" w:rsidRDefault="00990894" w:rsidP="00990894">
      <w:pPr>
        <w:ind w:firstLineChars="100" w:firstLine="210"/>
        <w:rPr>
          <w:rFonts w:asciiTheme="minorEastAsia" w:hAnsiTheme="minorEastAsia"/>
          <w:szCs w:val="21"/>
        </w:rPr>
      </w:pPr>
      <w:r w:rsidRPr="009216D8">
        <w:rPr>
          <w:rFonts w:asciiTheme="minorEastAsia" w:hAnsiTheme="minorEastAsia" w:hint="eastAsia"/>
          <w:szCs w:val="21"/>
        </w:rPr>
        <w:t xml:space="preserve">①　</w:t>
      </w:r>
      <w:r w:rsidR="00067399" w:rsidRPr="009216D8">
        <w:rPr>
          <w:rFonts w:asciiTheme="minorEastAsia" w:hAnsiTheme="minorEastAsia" w:hint="eastAsia"/>
          <w:szCs w:val="21"/>
        </w:rPr>
        <w:t>ＤＸ</w:t>
      </w:r>
      <w:r w:rsidR="00C4473C" w:rsidRPr="009216D8">
        <w:rPr>
          <w:rFonts w:asciiTheme="minorEastAsia" w:hAnsiTheme="minorEastAsia" w:hint="eastAsia"/>
          <w:szCs w:val="21"/>
        </w:rPr>
        <w:t>による</w:t>
      </w:r>
      <w:r w:rsidR="00651A68" w:rsidRPr="009216D8">
        <w:rPr>
          <w:rFonts w:asciiTheme="minorEastAsia" w:hAnsiTheme="minorEastAsia" w:hint="eastAsia"/>
          <w:szCs w:val="21"/>
        </w:rPr>
        <w:t>住民</w:t>
      </w:r>
      <w:r w:rsidR="00C4473C" w:rsidRPr="009216D8">
        <w:rPr>
          <w:rFonts w:asciiTheme="minorEastAsia" w:hAnsiTheme="minorEastAsia" w:hint="eastAsia"/>
          <w:szCs w:val="21"/>
        </w:rPr>
        <w:t>サービスの向上</w:t>
      </w:r>
    </w:p>
    <w:p w14:paraId="2FEE5608" w14:textId="0C218ECF" w:rsidR="00D767BE" w:rsidRPr="009216D8" w:rsidRDefault="00651A68" w:rsidP="00990894">
      <w:pPr>
        <w:ind w:firstLineChars="200" w:firstLine="420"/>
        <w:rPr>
          <w:rFonts w:asciiTheme="minorEastAsia" w:hAnsiTheme="minorEastAsia"/>
          <w:szCs w:val="21"/>
        </w:rPr>
      </w:pPr>
      <w:r w:rsidRPr="009216D8">
        <w:rPr>
          <w:rFonts w:asciiTheme="minorEastAsia" w:hAnsiTheme="minorEastAsia" w:hint="eastAsia"/>
          <w:szCs w:val="21"/>
        </w:rPr>
        <w:t>・</w:t>
      </w:r>
      <w:r w:rsidR="00D767BE" w:rsidRPr="009216D8">
        <w:rPr>
          <w:rFonts w:asciiTheme="minorEastAsia" w:hAnsiTheme="minorEastAsia" w:hint="eastAsia"/>
          <w:szCs w:val="21"/>
        </w:rPr>
        <w:t>行かない役場・書かない役場の実現</w:t>
      </w:r>
    </w:p>
    <w:p w14:paraId="0E9C9B44" w14:textId="257FBDC2" w:rsidR="00651A68" w:rsidRPr="009216D8" w:rsidRDefault="00651A68" w:rsidP="00990894">
      <w:pPr>
        <w:ind w:firstLineChars="200" w:firstLine="420"/>
        <w:rPr>
          <w:rFonts w:asciiTheme="minorEastAsia" w:hAnsiTheme="minorEastAsia"/>
          <w:szCs w:val="21"/>
        </w:rPr>
      </w:pPr>
      <w:r w:rsidRPr="009216D8">
        <w:rPr>
          <w:rFonts w:asciiTheme="minorEastAsia" w:hAnsiTheme="minorEastAsia" w:hint="eastAsia"/>
          <w:szCs w:val="21"/>
        </w:rPr>
        <w:t>・令和６年</w:t>
      </w:r>
      <w:r w:rsidR="009216D8">
        <w:rPr>
          <w:rFonts w:asciiTheme="minorEastAsia" w:hAnsiTheme="minorEastAsia" w:hint="eastAsia"/>
          <w:szCs w:val="21"/>
        </w:rPr>
        <w:t>度</w:t>
      </w:r>
      <w:r w:rsidRPr="009216D8">
        <w:rPr>
          <w:rFonts w:asciiTheme="minorEastAsia" w:hAnsiTheme="minorEastAsia" w:hint="eastAsia"/>
          <w:szCs w:val="21"/>
        </w:rPr>
        <w:t>以降の継続取組に向けた計画立案</w:t>
      </w:r>
    </w:p>
    <w:p w14:paraId="26351CBE" w14:textId="1B250244" w:rsidR="00B059DE" w:rsidRPr="009216D8" w:rsidRDefault="00B059DE" w:rsidP="00B059DE">
      <w:pPr>
        <w:pStyle w:val="a7"/>
        <w:ind w:leftChars="0" w:left="851"/>
        <w:rPr>
          <w:rFonts w:asciiTheme="minorEastAsia" w:hAnsiTheme="minorEastAsia"/>
          <w:szCs w:val="21"/>
        </w:rPr>
      </w:pPr>
    </w:p>
    <w:p w14:paraId="6CF66E72" w14:textId="5E7E98AF" w:rsidR="00C4473C" w:rsidRPr="009216D8" w:rsidRDefault="00990894" w:rsidP="00990894">
      <w:pPr>
        <w:ind w:firstLineChars="100" w:firstLine="210"/>
        <w:rPr>
          <w:rFonts w:asciiTheme="minorEastAsia" w:hAnsiTheme="minorEastAsia"/>
          <w:szCs w:val="21"/>
        </w:rPr>
      </w:pPr>
      <w:r w:rsidRPr="009216D8">
        <w:rPr>
          <w:rFonts w:asciiTheme="minorEastAsia" w:hAnsiTheme="minorEastAsia" w:hint="eastAsia"/>
          <w:szCs w:val="21"/>
        </w:rPr>
        <w:t xml:space="preserve">②　</w:t>
      </w:r>
      <w:r w:rsidR="00067399" w:rsidRPr="009216D8">
        <w:rPr>
          <w:rFonts w:asciiTheme="minorEastAsia" w:hAnsiTheme="minorEastAsia" w:hint="eastAsia"/>
          <w:szCs w:val="21"/>
        </w:rPr>
        <w:t>ＤＸ</w:t>
      </w:r>
      <w:r w:rsidR="00C4473C" w:rsidRPr="009216D8">
        <w:rPr>
          <w:rFonts w:asciiTheme="minorEastAsia" w:hAnsiTheme="minorEastAsia" w:hint="eastAsia"/>
          <w:szCs w:val="21"/>
        </w:rPr>
        <w:t>による業務効率の向上</w:t>
      </w:r>
    </w:p>
    <w:p w14:paraId="1F25423F" w14:textId="77777777" w:rsidR="00990894" w:rsidRPr="009216D8" w:rsidRDefault="00651A68" w:rsidP="00990894">
      <w:pPr>
        <w:ind w:firstLineChars="200" w:firstLine="420"/>
        <w:rPr>
          <w:rFonts w:asciiTheme="minorEastAsia" w:hAnsiTheme="minorEastAsia"/>
          <w:szCs w:val="21"/>
        </w:rPr>
      </w:pPr>
      <w:r w:rsidRPr="009216D8">
        <w:rPr>
          <w:rFonts w:asciiTheme="minorEastAsia" w:hAnsiTheme="minorEastAsia" w:hint="eastAsia"/>
          <w:szCs w:val="21"/>
        </w:rPr>
        <w:t>・</w:t>
      </w:r>
      <w:r w:rsidR="00D767BE" w:rsidRPr="009216D8">
        <w:rPr>
          <w:rFonts w:asciiTheme="minorEastAsia" w:hAnsiTheme="minorEastAsia" w:hint="eastAsia"/>
          <w:szCs w:val="21"/>
        </w:rPr>
        <w:t>役場業務の効率化のための</w:t>
      </w:r>
      <w:r w:rsidR="00067399" w:rsidRPr="009216D8">
        <w:rPr>
          <w:rFonts w:asciiTheme="minorEastAsia" w:hAnsiTheme="minorEastAsia" w:hint="eastAsia"/>
          <w:szCs w:val="21"/>
        </w:rPr>
        <w:t>ＤＸ</w:t>
      </w:r>
      <w:r w:rsidR="00D767BE" w:rsidRPr="009216D8">
        <w:rPr>
          <w:rFonts w:asciiTheme="minorEastAsia" w:hAnsiTheme="minorEastAsia" w:hint="eastAsia"/>
          <w:szCs w:val="21"/>
        </w:rPr>
        <w:t>実現</w:t>
      </w:r>
      <w:r w:rsidR="00B026ED" w:rsidRPr="009216D8">
        <w:rPr>
          <w:rFonts w:asciiTheme="minorEastAsia" w:hAnsiTheme="minorEastAsia" w:hint="eastAsia"/>
          <w:szCs w:val="21"/>
        </w:rPr>
        <w:t xml:space="preserve">　</w:t>
      </w:r>
    </w:p>
    <w:p w14:paraId="28FD38E0" w14:textId="294676B2" w:rsidR="00651A68" w:rsidRPr="009216D8" w:rsidRDefault="00651A68" w:rsidP="00990894">
      <w:pPr>
        <w:ind w:firstLineChars="200" w:firstLine="420"/>
        <w:rPr>
          <w:rFonts w:asciiTheme="minorEastAsia" w:hAnsiTheme="minorEastAsia"/>
          <w:szCs w:val="21"/>
        </w:rPr>
      </w:pPr>
      <w:r w:rsidRPr="009216D8">
        <w:rPr>
          <w:rFonts w:asciiTheme="minorEastAsia" w:hAnsiTheme="minorEastAsia" w:hint="eastAsia"/>
          <w:szCs w:val="21"/>
        </w:rPr>
        <w:t>・令和６年</w:t>
      </w:r>
      <w:r w:rsidR="009216D8">
        <w:rPr>
          <w:rFonts w:asciiTheme="minorEastAsia" w:hAnsiTheme="minorEastAsia" w:hint="eastAsia"/>
          <w:szCs w:val="21"/>
        </w:rPr>
        <w:t>度</w:t>
      </w:r>
      <w:r w:rsidRPr="009216D8">
        <w:rPr>
          <w:rFonts w:asciiTheme="minorEastAsia" w:hAnsiTheme="minorEastAsia" w:hint="eastAsia"/>
          <w:szCs w:val="21"/>
        </w:rPr>
        <w:t>以降の継続取組に向けた計画立案</w:t>
      </w:r>
    </w:p>
    <w:p w14:paraId="5575F371" w14:textId="77777777" w:rsidR="00990894" w:rsidRPr="009216D8" w:rsidRDefault="00990894" w:rsidP="00990894">
      <w:pPr>
        <w:rPr>
          <w:rFonts w:asciiTheme="minorEastAsia" w:hAnsiTheme="minorEastAsia"/>
          <w:szCs w:val="21"/>
        </w:rPr>
      </w:pPr>
    </w:p>
    <w:p w14:paraId="39649ED3" w14:textId="5F9BC27E" w:rsidR="003051B5" w:rsidRPr="009216D8" w:rsidRDefault="00990894" w:rsidP="00990894">
      <w:pPr>
        <w:rPr>
          <w:rFonts w:asciiTheme="minorEastAsia" w:hAnsiTheme="minorEastAsia"/>
          <w:szCs w:val="21"/>
        </w:rPr>
      </w:pPr>
      <w:r w:rsidRPr="009216D8">
        <w:rPr>
          <w:rFonts w:asciiTheme="minorEastAsia" w:hAnsiTheme="minorEastAsia" w:hint="eastAsia"/>
          <w:szCs w:val="21"/>
        </w:rPr>
        <w:t xml:space="preserve">６　</w:t>
      </w:r>
      <w:r w:rsidR="00FE4B51" w:rsidRPr="009216D8">
        <w:rPr>
          <w:rFonts w:asciiTheme="minorEastAsia" w:hAnsiTheme="minorEastAsia" w:hint="eastAsia"/>
          <w:szCs w:val="21"/>
        </w:rPr>
        <w:t>委託事業における要求事項</w:t>
      </w:r>
    </w:p>
    <w:p w14:paraId="1D32A60F" w14:textId="647C9342" w:rsidR="00F03296" w:rsidRPr="009216D8" w:rsidRDefault="00F22A2D" w:rsidP="00990894">
      <w:pPr>
        <w:ind w:firstLineChars="200" w:firstLine="420"/>
        <w:rPr>
          <w:rFonts w:asciiTheme="minorEastAsia" w:hAnsiTheme="minorEastAsia"/>
          <w:szCs w:val="21"/>
        </w:rPr>
      </w:pPr>
      <w:r w:rsidRPr="009216D8">
        <w:rPr>
          <w:rFonts w:asciiTheme="minorEastAsia" w:hAnsiTheme="minorEastAsia" w:hint="eastAsia"/>
          <w:szCs w:val="21"/>
        </w:rPr>
        <w:t>町</w:t>
      </w:r>
      <w:r w:rsidR="00067399" w:rsidRPr="009216D8">
        <w:rPr>
          <w:rFonts w:asciiTheme="minorEastAsia" w:hAnsiTheme="minorEastAsia" w:hint="eastAsia"/>
          <w:szCs w:val="21"/>
        </w:rPr>
        <w:t>ＤＸ</w:t>
      </w:r>
      <w:r w:rsidR="00386DBF" w:rsidRPr="009216D8">
        <w:rPr>
          <w:rFonts w:asciiTheme="minorEastAsia" w:hAnsiTheme="minorEastAsia" w:hint="eastAsia"/>
          <w:szCs w:val="21"/>
        </w:rPr>
        <w:t>化推進</w:t>
      </w:r>
      <w:r w:rsidR="00F03296" w:rsidRPr="009216D8">
        <w:rPr>
          <w:rFonts w:asciiTheme="minorEastAsia" w:hAnsiTheme="minorEastAsia" w:hint="eastAsia"/>
          <w:szCs w:val="21"/>
        </w:rPr>
        <w:t>にかかる環境整備事業</w:t>
      </w:r>
    </w:p>
    <w:p w14:paraId="73EB1749" w14:textId="52BC93DF" w:rsidR="00FE4B51" w:rsidRPr="009216D8" w:rsidRDefault="00FE4B51" w:rsidP="00990894">
      <w:pPr>
        <w:ind w:leftChars="200" w:left="630" w:hangingChars="100" w:hanging="210"/>
        <w:rPr>
          <w:rFonts w:asciiTheme="minorEastAsia" w:hAnsiTheme="minorEastAsia"/>
          <w:szCs w:val="21"/>
        </w:rPr>
      </w:pPr>
      <w:r w:rsidRPr="009216D8">
        <w:rPr>
          <w:rFonts w:asciiTheme="minorEastAsia" w:hAnsiTheme="minorEastAsia" w:hint="eastAsia"/>
          <w:szCs w:val="21"/>
        </w:rPr>
        <w:t>・</w:t>
      </w:r>
      <w:r w:rsidR="00D314C2" w:rsidRPr="009216D8">
        <w:rPr>
          <w:rFonts w:asciiTheme="minorEastAsia" w:hAnsiTheme="minorEastAsia" w:hint="eastAsia"/>
          <w:szCs w:val="21"/>
        </w:rPr>
        <w:t>普及事業を実施の際は、効果的にかつ適切に展開できるようにコンソーシアムを組むなど実現可能な体制を整えること。自社のみで事業実施可能な場合はこの限りではない。</w:t>
      </w:r>
    </w:p>
    <w:p w14:paraId="2781C1CE" w14:textId="23355067" w:rsidR="00280DF1" w:rsidRPr="009216D8" w:rsidRDefault="00280DF1" w:rsidP="00990894">
      <w:pPr>
        <w:ind w:firstLineChars="200" w:firstLine="420"/>
        <w:rPr>
          <w:rFonts w:asciiTheme="minorEastAsia" w:hAnsiTheme="minorEastAsia"/>
          <w:szCs w:val="21"/>
        </w:rPr>
      </w:pPr>
      <w:r w:rsidRPr="009216D8">
        <w:rPr>
          <w:rFonts w:asciiTheme="minorEastAsia" w:hAnsiTheme="minorEastAsia" w:hint="eastAsia"/>
          <w:szCs w:val="21"/>
        </w:rPr>
        <w:t>・事業実施体制における</w:t>
      </w:r>
      <w:r w:rsidR="00146D3A" w:rsidRPr="009216D8">
        <w:rPr>
          <w:rFonts w:asciiTheme="minorEastAsia" w:hAnsiTheme="minorEastAsia" w:hint="eastAsia"/>
          <w:szCs w:val="21"/>
        </w:rPr>
        <w:t>山ノ内町</w:t>
      </w:r>
      <w:r w:rsidRPr="009216D8">
        <w:rPr>
          <w:rFonts w:asciiTheme="minorEastAsia" w:hAnsiTheme="minorEastAsia" w:hint="eastAsia"/>
          <w:szCs w:val="21"/>
        </w:rPr>
        <w:t>も含めた各自の明確な役割を示すこと。</w:t>
      </w:r>
    </w:p>
    <w:p w14:paraId="0517A4F7" w14:textId="018537FB" w:rsidR="00280DF1" w:rsidRPr="009216D8" w:rsidRDefault="00280DF1" w:rsidP="00990894">
      <w:pPr>
        <w:ind w:leftChars="200" w:left="630" w:hangingChars="100" w:hanging="210"/>
        <w:rPr>
          <w:rFonts w:asciiTheme="minorEastAsia" w:hAnsiTheme="minorEastAsia"/>
          <w:szCs w:val="21"/>
        </w:rPr>
      </w:pPr>
      <w:r w:rsidRPr="009216D8">
        <w:rPr>
          <w:rFonts w:asciiTheme="minorEastAsia" w:hAnsiTheme="minorEastAsia" w:hint="eastAsia"/>
          <w:szCs w:val="21"/>
        </w:rPr>
        <w:t>・事業進捗報告については、各月の報告を行い、年間を通じて２〜４回程度の中途報告および実績報告についても行う。</w:t>
      </w:r>
    </w:p>
    <w:p w14:paraId="0256487C" w14:textId="44848A34" w:rsidR="00D314C2" w:rsidRPr="009216D8" w:rsidRDefault="00D314C2" w:rsidP="00990894">
      <w:pPr>
        <w:ind w:leftChars="200" w:left="630" w:hangingChars="100" w:hanging="210"/>
        <w:rPr>
          <w:rFonts w:asciiTheme="minorEastAsia" w:hAnsiTheme="minorEastAsia"/>
          <w:szCs w:val="21"/>
        </w:rPr>
      </w:pPr>
      <w:r w:rsidRPr="009216D8">
        <w:rPr>
          <w:rFonts w:asciiTheme="minorEastAsia" w:hAnsiTheme="minorEastAsia" w:hint="eastAsia"/>
          <w:szCs w:val="21"/>
        </w:rPr>
        <w:t>・個人情報の取扱いや明確な情報管理の所在、必要に応じて</w:t>
      </w:r>
      <w:r w:rsidR="00990894" w:rsidRPr="009216D8">
        <w:rPr>
          <w:rFonts w:asciiTheme="minorEastAsia" w:hAnsiTheme="minorEastAsia" w:hint="eastAsia"/>
          <w:szCs w:val="21"/>
        </w:rPr>
        <w:t>ＮＤＡ</w:t>
      </w:r>
      <w:r w:rsidRPr="009216D8">
        <w:rPr>
          <w:rFonts w:asciiTheme="minorEastAsia" w:hAnsiTheme="minorEastAsia" w:hint="eastAsia"/>
          <w:szCs w:val="21"/>
        </w:rPr>
        <w:t>の締結など各種法令等を遵守し、また、遵守できる体制を整えること。</w:t>
      </w:r>
    </w:p>
    <w:p w14:paraId="081EA878" w14:textId="6501296C" w:rsidR="00280DF1" w:rsidRPr="009216D8" w:rsidRDefault="00280DF1" w:rsidP="00990894">
      <w:pPr>
        <w:ind w:leftChars="200" w:left="630" w:hangingChars="100" w:hanging="210"/>
        <w:rPr>
          <w:rFonts w:asciiTheme="minorEastAsia" w:hAnsiTheme="minorEastAsia"/>
          <w:szCs w:val="21"/>
        </w:rPr>
      </w:pPr>
      <w:r w:rsidRPr="009216D8">
        <w:rPr>
          <w:rFonts w:asciiTheme="minorEastAsia" w:hAnsiTheme="minorEastAsia" w:hint="eastAsia"/>
          <w:szCs w:val="21"/>
        </w:rPr>
        <w:t>・令和</w:t>
      </w:r>
      <w:r w:rsidR="00D767BE" w:rsidRPr="009216D8">
        <w:rPr>
          <w:rFonts w:asciiTheme="minorEastAsia" w:hAnsiTheme="minorEastAsia" w:hint="eastAsia"/>
          <w:szCs w:val="21"/>
        </w:rPr>
        <w:t>６</w:t>
      </w:r>
      <w:r w:rsidRPr="009216D8">
        <w:rPr>
          <w:rFonts w:asciiTheme="minorEastAsia" w:hAnsiTheme="minorEastAsia" w:hint="eastAsia"/>
          <w:szCs w:val="21"/>
        </w:rPr>
        <w:t>年度以降の事業継続性に関する取組（コンソーシアム形成やそれに関する企業誘致活動など）についても検討し、検討結果について報告すること。また、おおよその時期としては、検討結果報告を10月〜11月頃に行い、事業継続に必要な取組の実施判断を行う。</w:t>
      </w:r>
    </w:p>
    <w:p w14:paraId="789F096B" w14:textId="77777777" w:rsidR="00D60C20" w:rsidRPr="009216D8" w:rsidRDefault="00D60C20" w:rsidP="00280DF1">
      <w:pPr>
        <w:pStyle w:val="a7"/>
        <w:ind w:leftChars="0" w:left="780"/>
        <w:rPr>
          <w:rFonts w:asciiTheme="minorEastAsia" w:hAnsiTheme="minorEastAsia"/>
          <w:szCs w:val="21"/>
        </w:rPr>
      </w:pPr>
    </w:p>
    <w:p w14:paraId="607201DA" w14:textId="609D4831" w:rsidR="00280DF1" w:rsidRPr="009216D8" w:rsidRDefault="00990894" w:rsidP="00990894">
      <w:pPr>
        <w:rPr>
          <w:rFonts w:asciiTheme="minorEastAsia" w:hAnsiTheme="minorEastAsia"/>
          <w:szCs w:val="21"/>
        </w:rPr>
      </w:pPr>
      <w:r w:rsidRPr="009216D8">
        <w:rPr>
          <w:rFonts w:asciiTheme="minorEastAsia" w:hAnsiTheme="minorEastAsia" w:hint="eastAsia"/>
          <w:szCs w:val="21"/>
        </w:rPr>
        <w:t xml:space="preserve">７　</w:t>
      </w:r>
      <w:r w:rsidR="00E52137" w:rsidRPr="009216D8">
        <w:rPr>
          <w:rFonts w:asciiTheme="minorEastAsia" w:hAnsiTheme="minorEastAsia" w:hint="eastAsia"/>
          <w:szCs w:val="21"/>
        </w:rPr>
        <w:t>報告</w:t>
      </w:r>
    </w:p>
    <w:p w14:paraId="15B3A643" w14:textId="74E6F1CE" w:rsidR="00FE4B51" w:rsidRPr="009216D8" w:rsidRDefault="00FE4B51" w:rsidP="00990894">
      <w:pPr>
        <w:ind w:leftChars="200" w:left="630" w:hangingChars="100" w:hanging="210"/>
        <w:rPr>
          <w:rFonts w:asciiTheme="minorEastAsia" w:hAnsiTheme="minorEastAsia"/>
          <w:szCs w:val="21"/>
        </w:rPr>
      </w:pPr>
      <w:r w:rsidRPr="009216D8">
        <w:rPr>
          <w:rFonts w:asciiTheme="minorEastAsia" w:hAnsiTheme="minorEastAsia" w:hint="eastAsia"/>
          <w:szCs w:val="21"/>
        </w:rPr>
        <w:t>・各事業において</w:t>
      </w:r>
      <w:r w:rsidR="00E52137" w:rsidRPr="009216D8">
        <w:rPr>
          <w:rFonts w:asciiTheme="minorEastAsia" w:hAnsiTheme="minorEastAsia" w:hint="eastAsia"/>
          <w:szCs w:val="21"/>
        </w:rPr>
        <w:t>は適切な</w:t>
      </w:r>
      <w:r w:rsidR="00067399" w:rsidRPr="009216D8">
        <w:rPr>
          <w:rFonts w:asciiTheme="minorEastAsia" w:hAnsiTheme="minorEastAsia" w:hint="eastAsia"/>
          <w:szCs w:val="21"/>
        </w:rPr>
        <w:t>ＫＰＩ</w:t>
      </w:r>
      <w:r w:rsidRPr="009216D8">
        <w:rPr>
          <w:rFonts w:asciiTheme="minorEastAsia" w:hAnsiTheme="minorEastAsia" w:hint="eastAsia"/>
          <w:szCs w:val="21"/>
        </w:rPr>
        <w:t>を設定し、その達成に向けた取り組み状況を定期的に受注者は発注者側に報告を行うこと。</w:t>
      </w:r>
    </w:p>
    <w:p w14:paraId="27FE1496" w14:textId="724A0982" w:rsidR="00FE4B51" w:rsidRPr="009216D8" w:rsidRDefault="00FE4B51" w:rsidP="00990894">
      <w:pPr>
        <w:ind w:leftChars="200" w:left="630" w:hangingChars="100" w:hanging="210"/>
        <w:rPr>
          <w:rFonts w:asciiTheme="minorEastAsia" w:hAnsiTheme="minorEastAsia"/>
          <w:szCs w:val="21"/>
        </w:rPr>
      </w:pPr>
      <w:r w:rsidRPr="009216D8">
        <w:rPr>
          <w:rFonts w:asciiTheme="minorEastAsia" w:hAnsiTheme="minorEastAsia" w:hint="eastAsia"/>
          <w:szCs w:val="21"/>
        </w:rPr>
        <w:t>・報告には、進捗状況、発生した</w:t>
      </w:r>
      <w:r w:rsidR="00E45499" w:rsidRPr="009216D8">
        <w:rPr>
          <w:rFonts w:asciiTheme="minorEastAsia" w:hAnsiTheme="minorEastAsia" w:hint="eastAsia"/>
          <w:szCs w:val="21"/>
        </w:rPr>
        <w:t>課題</w:t>
      </w:r>
      <w:r w:rsidRPr="009216D8">
        <w:rPr>
          <w:rFonts w:asciiTheme="minorEastAsia" w:hAnsiTheme="minorEastAsia" w:hint="eastAsia"/>
          <w:szCs w:val="21"/>
        </w:rPr>
        <w:t>・問題</w:t>
      </w:r>
      <w:r w:rsidR="00E45499" w:rsidRPr="009216D8">
        <w:rPr>
          <w:rFonts w:asciiTheme="minorEastAsia" w:hAnsiTheme="minorEastAsia" w:hint="eastAsia"/>
          <w:szCs w:val="21"/>
        </w:rPr>
        <w:t>について</w:t>
      </w:r>
      <w:r w:rsidRPr="009216D8">
        <w:rPr>
          <w:rFonts w:asciiTheme="minorEastAsia" w:hAnsiTheme="minorEastAsia" w:hint="eastAsia"/>
          <w:szCs w:val="21"/>
        </w:rPr>
        <w:t>報告</w:t>
      </w:r>
      <w:r w:rsidR="00E45499" w:rsidRPr="009216D8">
        <w:rPr>
          <w:rFonts w:asciiTheme="minorEastAsia" w:hAnsiTheme="minorEastAsia" w:hint="eastAsia"/>
          <w:szCs w:val="21"/>
        </w:rPr>
        <w:t>をし、それらを踏まえた</w:t>
      </w:r>
      <w:r w:rsidRPr="009216D8">
        <w:rPr>
          <w:rFonts w:asciiTheme="minorEastAsia" w:hAnsiTheme="minorEastAsia" w:hint="eastAsia"/>
          <w:szCs w:val="21"/>
        </w:rPr>
        <w:t>計画を各事業において</w:t>
      </w:r>
      <w:r w:rsidR="00E45499" w:rsidRPr="009216D8">
        <w:rPr>
          <w:rFonts w:asciiTheme="minorEastAsia" w:hAnsiTheme="minorEastAsia" w:hint="eastAsia"/>
          <w:szCs w:val="21"/>
        </w:rPr>
        <w:t>翌</w:t>
      </w:r>
      <w:r w:rsidRPr="009216D8">
        <w:rPr>
          <w:rFonts w:asciiTheme="minorEastAsia" w:hAnsiTheme="minorEastAsia" w:hint="eastAsia"/>
          <w:szCs w:val="21"/>
        </w:rPr>
        <w:t>報告</w:t>
      </w:r>
      <w:r w:rsidR="00E45499" w:rsidRPr="009216D8">
        <w:rPr>
          <w:rFonts w:asciiTheme="minorEastAsia" w:hAnsiTheme="minorEastAsia" w:hint="eastAsia"/>
          <w:szCs w:val="21"/>
        </w:rPr>
        <w:t>にて示す</w:t>
      </w:r>
      <w:r w:rsidR="000B43DF">
        <w:rPr>
          <w:rFonts w:asciiTheme="minorEastAsia" w:hAnsiTheme="minorEastAsia" w:hint="eastAsia"/>
          <w:szCs w:val="21"/>
        </w:rPr>
        <w:t>こと</w:t>
      </w:r>
      <w:r w:rsidRPr="009216D8">
        <w:rPr>
          <w:rFonts w:asciiTheme="minorEastAsia" w:hAnsiTheme="minorEastAsia" w:hint="eastAsia"/>
          <w:szCs w:val="21"/>
        </w:rPr>
        <w:t>。</w:t>
      </w:r>
    </w:p>
    <w:p w14:paraId="59687377" w14:textId="7DB27D84" w:rsidR="00FE4B51" w:rsidRPr="009216D8" w:rsidRDefault="00FE4B51" w:rsidP="00990894">
      <w:pPr>
        <w:ind w:leftChars="200" w:left="630" w:hangingChars="100" w:hanging="210"/>
        <w:rPr>
          <w:rFonts w:asciiTheme="minorEastAsia" w:hAnsiTheme="minorEastAsia"/>
          <w:szCs w:val="21"/>
        </w:rPr>
      </w:pPr>
      <w:r w:rsidRPr="009216D8">
        <w:rPr>
          <w:rFonts w:asciiTheme="minorEastAsia" w:hAnsiTheme="minorEastAsia" w:hint="eastAsia"/>
          <w:szCs w:val="21"/>
        </w:rPr>
        <w:t>・事業予算に応じた推進を行うこと</w:t>
      </w:r>
      <w:r w:rsidR="000B43DF">
        <w:rPr>
          <w:rFonts w:asciiTheme="minorEastAsia" w:hAnsiTheme="minorEastAsia" w:hint="eastAsia"/>
          <w:szCs w:val="21"/>
        </w:rPr>
        <w:t>を</w:t>
      </w:r>
      <w:r w:rsidRPr="009216D8">
        <w:rPr>
          <w:rFonts w:asciiTheme="minorEastAsia" w:hAnsiTheme="minorEastAsia" w:hint="eastAsia"/>
          <w:szCs w:val="21"/>
        </w:rPr>
        <w:t>大前提とするが、想定外の予算が発生した場合には双方で対応を協議の上</w:t>
      </w:r>
      <w:r w:rsidR="00713A95" w:rsidRPr="009216D8">
        <w:rPr>
          <w:rFonts w:asciiTheme="minorEastAsia" w:hAnsiTheme="minorEastAsia" w:hint="eastAsia"/>
          <w:szCs w:val="21"/>
        </w:rPr>
        <w:t>、</w:t>
      </w:r>
      <w:r w:rsidRPr="009216D8">
        <w:rPr>
          <w:rFonts w:asciiTheme="minorEastAsia" w:hAnsiTheme="minorEastAsia" w:hint="eastAsia"/>
          <w:szCs w:val="21"/>
        </w:rPr>
        <w:t>決定していく為に必要な情報を報告すること</w:t>
      </w:r>
      <w:r w:rsidR="000B43DF">
        <w:rPr>
          <w:rFonts w:asciiTheme="minorEastAsia" w:hAnsiTheme="minorEastAsia" w:hint="eastAsia"/>
          <w:szCs w:val="21"/>
        </w:rPr>
        <w:t>。</w:t>
      </w:r>
    </w:p>
    <w:p w14:paraId="1722862F" w14:textId="438628B0" w:rsidR="00FE4B51" w:rsidRPr="009216D8" w:rsidRDefault="00FE4B51" w:rsidP="00990894">
      <w:pPr>
        <w:ind w:leftChars="200" w:left="630" w:hangingChars="100" w:hanging="210"/>
        <w:rPr>
          <w:rFonts w:asciiTheme="minorEastAsia" w:hAnsiTheme="minorEastAsia"/>
          <w:szCs w:val="21"/>
        </w:rPr>
      </w:pPr>
      <w:r w:rsidRPr="009216D8">
        <w:rPr>
          <w:rFonts w:asciiTheme="minorEastAsia" w:hAnsiTheme="minorEastAsia" w:hint="eastAsia"/>
          <w:szCs w:val="21"/>
        </w:rPr>
        <w:t>・事業費においては、</w:t>
      </w:r>
      <w:bookmarkStart w:id="2" w:name="_Hlk34059902"/>
      <w:r w:rsidRPr="009216D8">
        <w:rPr>
          <w:rFonts w:asciiTheme="minorEastAsia" w:hAnsiTheme="minorEastAsia" w:hint="eastAsia"/>
          <w:szCs w:val="21"/>
        </w:rPr>
        <w:t>委託費として</w:t>
      </w:r>
      <w:r w:rsidR="00E52137" w:rsidRPr="009216D8">
        <w:rPr>
          <w:rFonts w:asciiTheme="minorEastAsia" w:hAnsiTheme="minorEastAsia" w:hint="eastAsia"/>
          <w:szCs w:val="21"/>
        </w:rPr>
        <w:t>事業の分野ごとの経費を内訳がわかる状態にして</w:t>
      </w:r>
      <w:bookmarkEnd w:id="2"/>
      <w:r w:rsidRPr="009216D8">
        <w:rPr>
          <w:rFonts w:asciiTheme="minorEastAsia" w:hAnsiTheme="minorEastAsia" w:hint="eastAsia"/>
          <w:szCs w:val="21"/>
        </w:rPr>
        <w:t>状況を定期的に報告すること</w:t>
      </w:r>
      <w:r w:rsidR="000B43DF">
        <w:rPr>
          <w:rFonts w:asciiTheme="minorEastAsia" w:hAnsiTheme="minorEastAsia" w:hint="eastAsia"/>
          <w:szCs w:val="21"/>
        </w:rPr>
        <w:t>。</w:t>
      </w:r>
    </w:p>
    <w:p w14:paraId="2404F58C" w14:textId="4825F249" w:rsidR="00D23D5B" w:rsidRPr="009216D8" w:rsidRDefault="00FE4B51" w:rsidP="00990894">
      <w:pPr>
        <w:ind w:leftChars="200" w:left="630" w:hangingChars="100" w:hanging="210"/>
        <w:rPr>
          <w:rFonts w:asciiTheme="minorEastAsia" w:hAnsiTheme="minorEastAsia"/>
          <w:szCs w:val="21"/>
        </w:rPr>
      </w:pPr>
      <w:r w:rsidRPr="009216D8">
        <w:rPr>
          <w:rFonts w:asciiTheme="minorEastAsia" w:hAnsiTheme="minorEastAsia" w:hint="eastAsia"/>
          <w:szCs w:val="21"/>
        </w:rPr>
        <w:t>・各種報告についての間隔は、協議の上確定するものとするが、提案書においては受注者における想定を明記すること。</w:t>
      </w:r>
    </w:p>
    <w:p w14:paraId="4B71F5D3" w14:textId="77777777" w:rsidR="009216D8" w:rsidRPr="009216D8" w:rsidRDefault="009216D8" w:rsidP="0073728D">
      <w:pPr>
        <w:ind w:leftChars="404" w:left="848" w:firstLine="1"/>
        <w:rPr>
          <w:rFonts w:asciiTheme="minorEastAsia" w:hAnsiTheme="minorEastAsia"/>
          <w:szCs w:val="21"/>
        </w:rPr>
      </w:pPr>
    </w:p>
    <w:p w14:paraId="0C152A94" w14:textId="6EC538AE" w:rsidR="00E52137" w:rsidRPr="009216D8" w:rsidRDefault="00990894" w:rsidP="00990894">
      <w:pPr>
        <w:rPr>
          <w:rFonts w:asciiTheme="minorEastAsia" w:hAnsiTheme="minorEastAsia"/>
          <w:szCs w:val="21"/>
        </w:rPr>
      </w:pPr>
      <w:r w:rsidRPr="009216D8">
        <w:rPr>
          <w:rFonts w:asciiTheme="minorEastAsia" w:hAnsiTheme="minorEastAsia" w:hint="eastAsia"/>
          <w:szCs w:val="21"/>
        </w:rPr>
        <w:lastRenderedPageBreak/>
        <w:t xml:space="preserve">８　</w:t>
      </w:r>
      <w:r w:rsidR="00E52137" w:rsidRPr="009216D8">
        <w:rPr>
          <w:rFonts w:asciiTheme="minorEastAsia" w:hAnsiTheme="minorEastAsia" w:hint="eastAsia"/>
          <w:szCs w:val="21"/>
        </w:rPr>
        <w:t>当該事業における成果品</w:t>
      </w:r>
    </w:p>
    <w:p w14:paraId="230F3886" w14:textId="77777777" w:rsidR="00E52137" w:rsidRPr="009216D8" w:rsidRDefault="00E52137" w:rsidP="00E52137">
      <w:pPr>
        <w:ind w:left="220"/>
        <w:rPr>
          <w:rFonts w:asciiTheme="minorEastAsia" w:hAnsiTheme="minorEastAsia"/>
          <w:szCs w:val="21"/>
        </w:rPr>
      </w:pPr>
      <w:r w:rsidRPr="009216D8">
        <w:rPr>
          <w:rFonts w:asciiTheme="minorEastAsia" w:hAnsiTheme="minorEastAsia" w:hint="eastAsia"/>
          <w:szCs w:val="21"/>
        </w:rPr>
        <w:t>（全体）</w:t>
      </w:r>
    </w:p>
    <w:p w14:paraId="19F82E78" w14:textId="77777777" w:rsidR="00E52137" w:rsidRPr="009216D8" w:rsidRDefault="00E52137" w:rsidP="00E52137">
      <w:pPr>
        <w:ind w:left="220"/>
        <w:rPr>
          <w:rFonts w:asciiTheme="minorEastAsia" w:hAnsiTheme="minorEastAsia"/>
          <w:szCs w:val="21"/>
        </w:rPr>
      </w:pPr>
      <w:r w:rsidRPr="009216D8">
        <w:rPr>
          <w:rFonts w:asciiTheme="minorEastAsia" w:hAnsiTheme="minorEastAsia" w:hint="eastAsia"/>
          <w:szCs w:val="21"/>
        </w:rPr>
        <w:t xml:space="preserve">　・実績報告書</w:t>
      </w:r>
    </w:p>
    <w:p w14:paraId="611B7780" w14:textId="77777777" w:rsidR="00E52137" w:rsidRPr="009216D8" w:rsidRDefault="00E52137" w:rsidP="00E52137">
      <w:pPr>
        <w:ind w:left="220"/>
        <w:rPr>
          <w:rFonts w:asciiTheme="minorEastAsia" w:hAnsiTheme="minorEastAsia"/>
          <w:szCs w:val="21"/>
        </w:rPr>
      </w:pPr>
      <w:r w:rsidRPr="009216D8">
        <w:rPr>
          <w:rFonts w:asciiTheme="minorEastAsia" w:hAnsiTheme="minorEastAsia" w:hint="eastAsia"/>
          <w:szCs w:val="21"/>
        </w:rPr>
        <w:t xml:space="preserve">　・作業報告書</w:t>
      </w:r>
    </w:p>
    <w:p w14:paraId="75C45565" w14:textId="77777777" w:rsidR="00E52137" w:rsidRPr="009216D8" w:rsidRDefault="00E52137" w:rsidP="00E52137">
      <w:pPr>
        <w:ind w:left="220"/>
        <w:rPr>
          <w:rFonts w:asciiTheme="minorEastAsia" w:hAnsiTheme="minorEastAsia"/>
          <w:szCs w:val="21"/>
        </w:rPr>
      </w:pPr>
      <w:r w:rsidRPr="009216D8">
        <w:rPr>
          <w:rFonts w:asciiTheme="minorEastAsia" w:hAnsiTheme="minorEastAsia" w:hint="eastAsia"/>
          <w:szCs w:val="21"/>
        </w:rPr>
        <w:t xml:space="preserve">　・その他双方で必要と認めた資料</w:t>
      </w:r>
    </w:p>
    <w:p w14:paraId="3F466ECB" w14:textId="77777777" w:rsidR="00E52137" w:rsidRPr="009216D8" w:rsidRDefault="00E52137" w:rsidP="0073728D">
      <w:pPr>
        <w:ind w:leftChars="404" w:left="848" w:firstLine="1"/>
        <w:rPr>
          <w:rFonts w:asciiTheme="minorEastAsia" w:hAnsiTheme="minorEastAsia"/>
        </w:rPr>
      </w:pPr>
    </w:p>
    <w:p w14:paraId="0DB18C46" w14:textId="6A771D81" w:rsidR="00530203" w:rsidRPr="009216D8" w:rsidRDefault="00990894" w:rsidP="00990894">
      <w:pPr>
        <w:rPr>
          <w:rFonts w:asciiTheme="minorEastAsia" w:hAnsiTheme="minorEastAsia"/>
          <w:szCs w:val="21"/>
        </w:rPr>
      </w:pPr>
      <w:r w:rsidRPr="009216D8">
        <w:rPr>
          <w:rFonts w:asciiTheme="minorEastAsia" w:hAnsiTheme="minorEastAsia" w:hint="eastAsia"/>
          <w:szCs w:val="21"/>
        </w:rPr>
        <w:t xml:space="preserve">９　</w:t>
      </w:r>
      <w:r w:rsidR="00530203" w:rsidRPr="009216D8">
        <w:rPr>
          <w:rFonts w:asciiTheme="minorEastAsia" w:hAnsiTheme="minorEastAsia" w:hint="eastAsia"/>
          <w:szCs w:val="21"/>
        </w:rPr>
        <w:t>注意事項</w:t>
      </w:r>
    </w:p>
    <w:p w14:paraId="1358B3C9" w14:textId="77777777" w:rsidR="00C35A8F" w:rsidRPr="009216D8" w:rsidRDefault="00990894" w:rsidP="00C35A8F">
      <w:pPr>
        <w:ind w:firstLineChars="100" w:firstLine="210"/>
        <w:jc w:val="left"/>
        <w:rPr>
          <w:rFonts w:asciiTheme="minorEastAsia" w:hAnsiTheme="minorEastAsia"/>
          <w:szCs w:val="21"/>
        </w:rPr>
      </w:pPr>
      <w:r w:rsidRPr="009216D8">
        <w:rPr>
          <w:rFonts w:asciiTheme="minorEastAsia" w:hAnsiTheme="minorEastAsia" w:hint="eastAsia"/>
          <w:szCs w:val="21"/>
        </w:rPr>
        <w:t>(</w:t>
      </w:r>
      <w:r w:rsidR="00C35A8F" w:rsidRPr="009216D8">
        <w:rPr>
          <w:rFonts w:asciiTheme="minorEastAsia" w:hAnsiTheme="minorEastAsia"/>
          <w:szCs w:val="21"/>
        </w:rPr>
        <w:t>1</w:t>
      </w:r>
      <w:r w:rsidRPr="009216D8">
        <w:rPr>
          <w:rFonts w:asciiTheme="minorEastAsia" w:hAnsiTheme="minorEastAsia"/>
          <w:szCs w:val="21"/>
        </w:rPr>
        <w:t xml:space="preserve">) </w:t>
      </w:r>
      <w:r w:rsidR="00530203" w:rsidRPr="009216D8">
        <w:rPr>
          <w:rFonts w:asciiTheme="minorEastAsia" w:hAnsiTheme="minorEastAsia" w:hint="eastAsia"/>
          <w:szCs w:val="21"/>
        </w:rPr>
        <w:t>受託者は、業務上知り得た個人情報等の秘密を他人に漏らしてはならない。</w:t>
      </w:r>
    </w:p>
    <w:p w14:paraId="21C78088" w14:textId="781D33CA" w:rsidR="00C35A8F" w:rsidRPr="009216D8" w:rsidRDefault="00530203" w:rsidP="00C35A8F">
      <w:pPr>
        <w:ind w:leftChars="200" w:left="630" w:hangingChars="100" w:hanging="210"/>
        <w:jc w:val="left"/>
        <w:rPr>
          <w:rFonts w:asciiTheme="minorEastAsia" w:hAnsiTheme="minorEastAsia"/>
          <w:szCs w:val="21"/>
        </w:rPr>
      </w:pPr>
      <w:r w:rsidRPr="009216D8">
        <w:rPr>
          <w:rFonts w:asciiTheme="minorEastAsia" w:hAnsiTheme="minorEastAsia" w:hint="eastAsia"/>
          <w:szCs w:val="21"/>
        </w:rPr>
        <w:t>業務終了後も同様とする。</w:t>
      </w:r>
    </w:p>
    <w:p w14:paraId="2FF16A40" w14:textId="161ADDB9" w:rsidR="00530203" w:rsidRPr="009216D8" w:rsidRDefault="00C35A8F" w:rsidP="00C35A8F">
      <w:pPr>
        <w:ind w:leftChars="100" w:left="420" w:hangingChars="100" w:hanging="210"/>
        <w:jc w:val="left"/>
        <w:rPr>
          <w:rFonts w:asciiTheme="minorEastAsia" w:hAnsiTheme="minorEastAsia"/>
          <w:szCs w:val="21"/>
        </w:rPr>
      </w:pPr>
      <w:r w:rsidRPr="009216D8">
        <w:rPr>
          <w:rFonts w:asciiTheme="minorEastAsia" w:hAnsiTheme="minorEastAsia" w:hint="eastAsia"/>
          <w:szCs w:val="21"/>
        </w:rPr>
        <w:t>(</w:t>
      </w:r>
      <w:r w:rsidRPr="009216D8">
        <w:rPr>
          <w:rFonts w:asciiTheme="minorEastAsia" w:hAnsiTheme="minorEastAsia"/>
          <w:szCs w:val="21"/>
        </w:rPr>
        <w:t xml:space="preserve">2) </w:t>
      </w:r>
      <w:r w:rsidR="00530203" w:rsidRPr="009216D8">
        <w:rPr>
          <w:rFonts w:asciiTheme="minorEastAsia" w:hAnsiTheme="minorEastAsia" w:hint="eastAsia"/>
          <w:szCs w:val="21"/>
        </w:rPr>
        <w:t>本業務を円滑に遂行するため、発注者は、受注者に対して業務の進捗状況につい</w:t>
      </w:r>
      <w:r w:rsidRPr="009216D8">
        <w:rPr>
          <w:rFonts w:asciiTheme="minorEastAsia" w:hAnsiTheme="minorEastAsia" w:hint="eastAsia"/>
          <w:szCs w:val="21"/>
        </w:rPr>
        <w:t>て</w:t>
      </w:r>
      <w:r w:rsidR="00530203" w:rsidRPr="009216D8">
        <w:rPr>
          <w:rFonts w:asciiTheme="minorEastAsia" w:hAnsiTheme="minorEastAsia" w:hint="eastAsia"/>
          <w:szCs w:val="21"/>
        </w:rPr>
        <w:t>報告を求めることができる。</w:t>
      </w:r>
    </w:p>
    <w:p w14:paraId="5B85F38A" w14:textId="283706F1" w:rsidR="00530203" w:rsidRPr="009216D8" w:rsidRDefault="00C35A8F" w:rsidP="00C35A8F">
      <w:pPr>
        <w:ind w:leftChars="100" w:left="420" w:hangingChars="100" w:hanging="210"/>
        <w:jc w:val="left"/>
        <w:rPr>
          <w:rFonts w:asciiTheme="minorEastAsia" w:hAnsiTheme="minorEastAsia"/>
          <w:szCs w:val="21"/>
        </w:rPr>
      </w:pPr>
      <w:r w:rsidRPr="009216D8">
        <w:rPr>
          <w:rFonts w:asciiTheme="minorEastAsia" w:hAnsiTheme="minorEastAsia" w:hint="eastAsia"/>
          <w:szCs w:val="21"/>
        </w:rPr>
        <w:t>(</w:t>
      </w:r>
      <w:r w:rsidRPr="009216D8">
        <w:rPr>
          <w:rFonts w:asciiTheme="minorEastAsia" w:hAnsiTheme="minorEastAsia"/>
          <w:szCs w:val="21"/>
        </w:rPr>
        <w:t xml:space="preserve">3) </w:t>
      </w:r>
      <w:r w:rsidR="00530203" w:rsidRPr="009216D8">
        <w:rPr>
          <w:rFonts w:asciiTheme="minorEastAsia" w:hAnsiTheme="minorEastAsia"/>
          <w:szCs w:val="21"/>
        </w:rPr>
        <w:t>業務完了後、受託者の責任に期すべき理由による</w:t>
      </w:r>
      <w:r w:rsidR="00530203" w:rsidRPr="009216D8">
        <w:rPr>
          <w:rFonts w:asciiTheme="minorEastAsia" w:hAnsiTheme="minorEastAsia" w:hint="eastAsia"/>
          <w:szCs w:val="21"/>
        </w:rPr>
        <w:t>納品物</w:t>
      </w:r>
      <w:r w:rsidR="00530203" w:rsidRPr="009216D8">
        <w:rPr>
          <w:rFonts w:asciiTheme="minorEastAsia" w:hAnsiTheme="minorEastAsia"/>
          <w:szCs w:val="21"/>
        </w:rPr>
        <w:t>の不良箇所が発見された場合は、受託者は速やかに受託者が必要と認める訂正、補正、その他必要な事措置を行うものとし、これに対する経費は受託者の負担とする。</w:t>
      </w:r>
      <w:r w:rsidR="00530203" w:rsidRPr="009216D8">
        <w:rPr>
          <w:rFonts w:asciiTheme="minorEastAsia" w:hAnsiTheme="minorEastAsia" w:hint="eastAsia"/>
          <w:szCs w:val="21"/>
        </w:rPr>
        <w:t>またその責任は業務終了後12ヶ月間とする。</w:t>
      </w:r>
    </w:p>
    <w:p w14:paraId="0BC1FB14" w14:textId="36B9F754" w:rsidR="0051216A" w:rsidRPr="009216D8" w:rsidRDefault="00C35A8F" w:rsidP="00C35A8F">
      <w:pPr>
        <w:ind w:leftChars="133" w:left="489" w:hangingChars="100" w:hanging="210"/>
        <w:jc w:val="left"/>
        <w:rPr>
          <w:rFonts w:asciiTheme="minorEastAsia" w:hAnsiTheme="minorEastAsia"/>
          <w:szCs w:val="24"/>
        </w:rPr>
      </w:pPr>
      <w:r w:rsidRPr="009216D8">
        <w:rPr>
          <w:rFonts w:asciiTheme="minorEastAsia" w:hAnsiTheme="minorEastAsia" w:hint="eastAsia"/>
          <w:szCs w:val="21"/>
        </w:rPr>
        <w:t>(</w:t>
      </w:r>
      <w:r w:rsidRPr="009216D8">
        <w:rPr>
          <w:rFonts w:asciiTheme="minorEastAsia" w:hAnsiTheme="minorEastAsia"/>
          <w:szCs w:val="21"/>
        </w:rPr>
        <w:t xml:space="preserve">4) </w:t>
      </w:r>
      <w:r w:rsidR="00530203" w:rsidRPr="009216D8">
        <w:rPr>
          <w:rFonts w:asciiTheme="minorEastAsia" w:hAnsiTheme="minorEastAsia" w:hint="eastAsia"/>
          <w:szCs w:val="21"/>
        </w:rPr>
        <w:t>当該プロポーザル事業にて採択された提案事業内容をもって、</w:t>
      </w:r>
      <w:r w:rsidR="00146D3A" w:rsidRPr="009216D8">
        <w:rPr>
          <w:rFonts w:asciiTheme="minorEastAsia" w:hAnsiTheme="minorEastAsia" w:hint="eastAsia"/>
          <w:szCs w:val="21"/>
        </w:rPr>
        <w:t>山ノ内町</w:t>
      </w:r>
      <w:r w:rsidR="00530203" w:rsidRPr="009216D8">
        <w:rPr>
          <w:rFonts w:asciiTheme="minorEastAsia" w:hAnsiTheme="minorEastAsia" w:hint="eastAsia"/>
          <w:szCs w:val="21"/>
        </w:rPr>
        <w:t>地域再生計画「</w:t>
      </w:r>
      <w:r w:rsidR="00146D3A" w:rsidRPr="009216D8">
        <w:rPr>
          <w:rFonts w:asciiTheme="minorEastAsia" w:hAnsiTheme="minorEastAsia" w:hint="eastAsia"/>
          <w:szCs w:val="24"/>
        </w:rPr>
        <w:t>山ノ内町</w:t>
      </w:r>
      <w:r w:rsidR="00530203" w:rsidRPr="009216D8">
        <w:rPr>
          <w:rFonts w:asciiTheme="minorEastAsia" w:hAnsiTheme="minorEastAsia" w:hint="eastAsia"/>
          <w:szCs w:val="24"/>
        </w:rPr>
        <w:t>まち・ひと・しごと創生</w:t>
      </w:r>
      <w:r w:rsidR="00EC0DDF" w:rsidRPr="009216D8">
        <w:rPr>
          <w:rFonts w:asciiTheme="minorEastAsia" w:hAnsiTheme="minorEastAsia" w:hint="eastAsia"/>
          <w:szCs w:val="24"/>
        </w:rPr>
        <w:t>推進</w:t>
      </w:r>
      <w:r w:rsidR="00530203" w:rsidRPr="009216D8">
        <w:rPr>
          <w:rFonts w:asciiTheme="minorEastAsia" w:hAnsiTheme="minorEastAsia" w:hint="eastAsia"/>
          <w:szCs w:val="24"/>
        </w:rPr>
        <w:t xml:space="preserve">計画」に記載の「５－２　第５章の特別の措置を適用して行う事業　</w:t>
      </w:r>
      <w:r w:rsidR="00990894" w:rsidRPr="009216D8">
        <w:rPr>
          <w:rFonts w:asciiTheme="minorEastAsia" w:hAnsiTheme="minorEastAsia" w:hint="eastAsia"/>
          <w:szCs w:val="24"/>
        </w:rPr>
        <w:t>イ・エ</w:t>
      </w:r>
      <w:r w:rsidR="00530203" w:rsidRPr="009216D8">
        <w:rPr>
          <w:rFonts w:asciiTheme="minorEastAsia" w:hAnsiTheme="minorEastAsia" w:hint="eastAsia"/>
          <w:szCs w:val="24"/>
        </w:rPr>
        <w:t>」に</w:t>
      </w:r>
      <w:r w:rsidR="0009325C" w:rsidRPr="009216D8">
        <w:rPr>
          <w:rFonts w:asciiTheme="minorEastAsia" w:hAnsiTheme="minorEastAsia" w:hint="eastAsia"/>
          <w:szCs w:val="24"/>
        </w:rPr>
        <w:t>該当する事業とする。そのため、</w:t>
      </w:r>
      <w:bookmarkStart w:id="3" w:name="_Hlk34058440"/>
      <w:r w:rsidR="0051216A" w:rsidRPr="009216D8">
        <w:rPr>
          <w:rFonts w:asciiTheme="minorEastAsia" w:hAnsiTheme="minorEastAsia" w:hint="eastAsia"/>
          <w:szCs w:val="24"/>
        </w:rPr>
        <w:t>事業継続性は、</w:t>
      </w:r>
      <w:r w:rsidR="0009325C" w:rsidRPr="009216D8">
        <w:rPr>
          <w:rFonts w:asciiTheme="minorEastAsia" w:hAnsiTheme="minorEastAsia" w:hint="eastAsia"/>
          <w:szCs w:val="24"/>
        </w:rPr>
        <w:t>提案事業をもとに企業版ふるさと納税</w:t>
      </w:r>
      <w:r w:rsidR="00990894" w:rsidRPr="009216D8">
        <w:rPr>
          <w:rFonts w:asciiTheme="minorEastAsia" w:hAnsiTheme="minorEastAsia" w:hint="eastAsia"/>
          <w:szCs w:val="24"/>
        </w:rPr>
        <w:t>やふるさと納税を活用した財源確保による</w:t>
      </w:r>
      <w:r w:rsidR="0051216A" w:rsidRPr="009216D8">
        <w:rPr>
          <w:rFonts w:asciiTheme="minorEastAsia" w:hAnsiTheme="minorEastAsia" w:hint="eastAsia"/>
          <w:szCs w:val="24"/>
        </w:rPr>
        <w:t>場合と</w:t>
      </w:r>
      <w:r w:rsidR="009A6C6E" w:rsidRPr="009216D8">
        <w:rPr>
          <w:rFonts w:asciiTheme="minorEastAsia" w:hAnsiTheme="minorEastAsia" w:hint="eastAsia"/>
          <w:szCs w:val="24"/>
        </w:rPr>
        <w:t>する</w:t>
      </w:r>
      <w:r w:rsidR="0051216A" w:rsidRPr="009216D8">
        <w:rPr>
          <w:rFonts w:asciiTheme="minorEastAsia" w:hAnsiTheme="minorEastAsia" w:hint="eastAsia"/>
          <w:szCs w:val="24"/>
        </w:rPr>
        <w:t>。</w:t>
      </w:r>
    </w:p>
    <w:bookmarkEnd w:id="3"/>
    <w:p w14:paraId="7D47E046" w14:textId="77777777" w:rsidR="009B3739" w:rsidRPr="009216D8" w:rsidRDefault="009B3739" w:rsidP="00530203">
      <w:pPr>
        <w:ind w:leftChars="100" w:left="630" w:hangingChars="200" w:hanging="420"/>
        <w:jc w:val="left"/>
        <w:rPr>
          <w:rFonts w:asciiTheme="minorEastAsia" w:hAnsiTheme="minorEastAsia"/>
          <w:szCs w:val="21"/>
        </w:rPr>
      </w:pPr>
    </w:p>
    <w:p w14:paraId="4973D444" w14:textId="077D97CC" w:rsidR="009B3739" w:rsidRPr="009216D8" w:rsidRDefault="00C35A8F" w:rsidP="00C35A8F">
      <w:pPr>
        <w:rPr>
          <w:rFonts w:asciiTheme="minorEastAsia" w:hAnsiTheme="minorEastAsia"/>
          <w:szCs w:val="21"/>
        </w:rPr>
      </w:pPr>
      <w:r w:rsidRPr="009216D8">
        <w:rPr>
          <w:rFonts w:asciiTheme="minorEastAsia" w:hAnsiTheme="minorEastAsia" w:hint="eastAsia"/>
          <w:szCs w:val="21"/>
        </w:rPr>
        <w:t xml:space="preserve">10　</w:t>
      </w:r>
      <w:r w:rsidR="009B3739" w:rsidRPr="009216D8">
        <w:rPr>
          <w:rFonts w:asciiTheme="minorEastAsia" w:hAnsiTheme="minorEastAsia" w:hint="eastAsia"/>
          <w:szCs w:val="21"/>
        </w:rPr>
        <w:t>参照</w:t>
      </w:r>
    </w:p>
    <w:p w14:paraId="7BA311D6" w14:textId="49B44C1F" w:rsidR="005553E1" w:rsidRPr="009216D8" w:rsidRDefault="00C35A8F" w:rsidP="00C35A8F">
      <w:pPr>
        <w:ind w:firstLineChars="100" w:firstLine="210"/>
        <w:rPr>
          <w:rFonts w:asciiTheme="minorEastAsia" w:hAnsiTheme="minorEastAsia"/>
          <w:szCs w:val="24"/>
        </w:rPr>
      </w:pPr>
      <w:r w:rsidRPr="009216D8">
        <w:rPr>
          <w:rFonts w:asciiTheme="minorEastAsia" w:hAnsiTheme="minorEastAsia" w:hint="eastAsia"/>
          <w:szCs w:val="21"/>
        </w:rPr>
        <w:t>(</w:t>
      </w:r>
      <w:r w:rsidRPr="009216D8">
        <w:rPr>
          <w:rFonts w:asciiTheme="minorEastAsia" w:hAnsiTheme="minorEastAsia"/>
          <w:szCs w:val="21"/>
        </w:rPr>
        <w:t xml:space="preserve">1) </w:t>
      </w:r>
      <w:r w:rsidR="00146D3A" w:rsidRPr="009216D8">
        <w:rPr>
          <w:rFonts w:asciiTheme="minorEastAsia" w:hAnsiTheme="minorEastAsia" w:hint="eastAsia"/>
          <w:szCs w:val="24"/>
        </w:rPr>
        <w:t>山ノ内町</w:t>
      </w:r>
      <w:r w:rsidR="005553E1" w:rsidRPr="009216D8">
        <w:rPr>
          <w:rFonts w:asciiTheme="minorEastAsia" w:hAnsiTheme="minorEastAsia" w:hint="eastAsia"/>
          <w:szCs w:val="24"/>
        </w:rPr>
        <w:t>まち・ひと・しごと創生</w:t>
      </w:r>
      <w:r w:rsidR="005B5AD1" w:rsidRPr="009216D8">
        <w:rPr>
          <w:rFonts w:asciiTheme="minorEastAsia" w:hAnsiTheme="minorEastAsia" w:hint="eastAsia"/>
          <w:szCs w:val="24"/>
        </w:rPr>
        <w:t>推進</w:t>
      </w:r>
      <w:r w:rsidR="005553E1" w:rsidRPr="009216D8">
        <w:rPr>
          <w:rFonts w:asciiTheme="minorEastAsia" w:hAnsiTheme="minorEastAsia" w:hint="eastAsia"/>
          <w:szCs w:val="24"/>
        </w:rPr>
        <w:t>計画</w:t>
      </w:r>
    </w:p>
    <w:p w14:paraId="39F0367A" w14:textId="670A6E8A" w:rsidR="005553E1" w:rsidRPr="009216D8" w:rsidRDefault="00C35A8F" w:rsidP="00C35A8F">
      <w:pPr>
        <w:ind w:firstLineChars="100" w:firstLine="210"/>
        <w:rPr>
          <w:rFonts w:asciiTheme="minorEastAsia" w:hAnsiTheme="minorEastAsia"/>
          <w:szCs w:val="24"/>
        </w:rPr>
      </w:pPr>
      <w:r w:rsidRPr="009216D8">
        <w:rPr>
          <w:rFonts w:asciiTheme="minorEastAsia" w:hAnsiTheme="minorEastAsia"/>
          <w:szCs w:val="24"/>
        </w:rPr>
        <w:t xml:space="preserve">(2) </w:t>
      </w:r>
      <w:r w:rsidR="005553E1" w:rsidRPr="009216D8">
        <w:rPr>
          <w:rFonts w:asciiTheme="minorEastAsia" w:hAnsiTheme="minorEastAsia" w:hint="eastAsia"/>
          <w:szCs w:val="24"/>
        </w:rPr>
        <w:t>第２期</w:t>
      </w:r>
      <w:r w:rsidR="00146D3A" w:rsidRPr="009216D8">
        <w:rPr>
          <w:rFonts w:asciiTheme="minorEastAsia" w:hAnsiTheme="minorEastAsia" w:hint="eastAsia"/>
          <w:szCs w:val="24"/>
        </w:rPr>
        <w:t>山ノ内町</w:t>
      </w:r>
      <w:r w:rsidR="005553E1" w:rsidRPr="009216D8">
        <w:rPr>
          <w:rFonts w:asciiTheme="minorEastAsia" w:hAnsiTheme="minorEastAsia"/>
          <w:szCs w:val="24"/>
        </w:rPr>
        <w:t xml:space="preserve"> </w:t>
      </w:r>
      <w:r w:rsidR="005553E1" w:rsidRPr="009216D8">
        <w:rPr>
          <w:rFonts w:asciiTheme="minorEastAsia" w:hAnsiTheme="minorEastAsia" w:hint="eastAsia"/>
          <w:szCs w:val="24"/>
        </w:rPr>
        <w:t>まち・ひと・しごと創生総合戦略</w:t>
      </w:r>
    </w:p>
    <w:p w14:paraId="4A5EF332" w14:textId="77777777" w:rsidR="005553E1" w:rsidRPr="009216D8" w:rsidRDefault="005553E1" w:rsidP="00664C10">
      <w:pPr>
        <w:rPr>
          <w:rFonts w:asciiTheme="minorEastAsia" w:hAnsiTheme="minorEastAsia"/>
          <w:szCs w:val="21"/>
        </w:rPr>
      </w:pPr>
    </w:p>
    <w:p w14:paraId="37A49FFA" w14:textId="3605D836" w:rsidR="005553E1" w:rsidRPr="009216D8" w:rsidRDefault="00C35A8F" w:rsidP="00C35A8F">
      <w:pPr>
        <w:rPr>
          <w:rFonts w:asciiTheme="minorEastAsia" w:hAnsiTheme="minorEastAsia"/>
          <w:szCs w:val="21"/>
        </w:rPr>
      </w:pPr>
      <w:r w:rsidRPr="009216D8">
        <w:rPr>
          <w:rFonts w:asciiTheme="minorEastAsia" w:hAnsiTheme="minorEastAsia" w:hint="eastAsia"/>
          <w:szCs w:val="21"/>
        </w:rPr>
        <w:t>1</w:t>
      </w:r>
      <w:r w:rsidRPr="009216D8">
        <w:rPr>
          <w:rFonts w:asciiTheme="minorEastAsia" w:hAnsiTheme="minorEastAsia"/>
          <w:szCs w:val="21"/>
        </w:rPr>
        <w:t>1</w:t>
      </w:r>
      <w:r w:rsidRPr="009216D8">
        <w:rPr>
          <w:rFonts w:asciiTheme="minorEastAsia" w:hAnsiTheme="minorEastAsia" w:hint="eastAsia"/>
          <w:szCs w:val="21"/>
        </w:rPr>
        <w:t xml:space="preserve">　</w:t>
      </w:r>
      <w:r w:rsidR="005553E1" w:rsidRPr="009216D8">
        <w:rPr>
          <w:rFonts w:asciiTheme="minorEastAsia" w:hAnsiTheme="minorEastAsia" w:hint="eastAsia"/>
          <w:szCs w:val="21"/>
        </w:rPr>
        <w:t>その他</w:t>
      </w:r>
    </w:p>
    <w:p w14:paraId="30CE4F7D" w14:textId="7C5525E1" w:rsidR="00530203" w:rsidRPr="009216D8" w:rsidRDefault="00C35A8F" w:rsidP="00C35A8F">
      <w:pPr>
        <w:ind w:firstLineChars="100" w:firstLine="210"/>
        <w:jc w:val="left"/>
        <w:rPr>
          <w:rFonts w:asciiTheme="minorEastAsia" w:hAnsiTheme="minorEastAsia"/>
          <w:szCs w:val="21"/>
        </w:rPr>
      </w:pPr>
      <w:r w:rsidRPr="009216D8">
        <w:rPr>
          <w:rFonts w:asciiTheme="minorEastAsia" w:hAnsiTheme="minorEastAsia" w:hint="eastAsia"/>
          <w:szCs w:val="21"/>
        </w:rPr>
        <w:t>(</w:t>
      </w:r>
      <w:r w:rsidRPr="009216D8">
        <w:rPr>
          <w:rFonts w:asciiTheme="minorEastAsia" w:hAnsiTheme="minorEastAsia"/>
          <w:szCs w:val="21"/>
        </w:rPr>
        <w:t xml:space="preserve">1) </w:t>
      </w:r>
      <w:r w:rsidR="00530203" w:rsidRPr="009216D8">
        <w:rPr>
          <w:rFonts w:asciiTheme="minorEastAsia" w:hAnsiTheme="minorEastAsia" w:hint="eastAsia"/>
          <w:szCs w:val="21"/>
        </w:rPr>
        <w:t>契約手続き等に使用する言語と通貨</w:t>
      </w:r>
    </w:p>
    <w:p w14:paraId="75CC476C" w14:textId="77777777" w:rsidR="00530203" w:rsidRPr="009216D8" w:rsidRDefault="00530203" w:rsidP="00C35A8F">
      <w:pPr>
        <w:ind w:firstLineChars="300" w:firstLine="630"/>
        <w:rPr>
          <w:rFonts w:asciiTheme="minorEastAsia" w:hAnsiTheme="minorEastAsia"/>
          <w:szCs w:val="21"/>
        </w:rPr>
      </w:pPr>
      <w:r w:rsidRPr="009216D8">
        <w:rPr>
          <w:rFonts w:asciiTheme="minorEastAsia" w:hAnsiTheme="minorEastAsia" w:hint="eastAsia"/>
          <w:szCs w:val="21"/>
        </w:rPr>
        <w:t>日本語及び日本国通貨を使用する。</w:t>
      </w:r>
    </w:p>
    <w:p w14:paraId="1DA12325" w14:textId="3A7EF2A3" w:rsidR="00717580" w:rsidRPr="009216D8" w:rsidRDefault="00C35A8F" w:rsidP="00C35A8F">
      <w:pPr>
        <w:ind w:firstLineChars="100" w:firstLine="210"/>
        <w:rPr>
          <w:rFonts w:asciiTheme="minorEastAsia" w:hAnsiTheme="minorEastAsia"/>
          <w:szCs w:val="21"/>
        </w:rPr>
      </w:pPr>
      <w:r w:rsidRPr="009216D8">
        <w:rPr>
          <w:rFonts w:asciiTheme="minorEastAsia" w:hAnsiTheme="minorEastAsia" w:hint="eastAsia"/>
          <w:szCs w:val="21"/>
        </w:rPr>
        <w:t>(</w:t>
      </w:r>
      <w:r w:rsidRPr="009216D8">
        <w:rPr>
          <w:rFonts w:asciiTheme="minorEastAsia" w:hAnsiTheme="minorEastAsia"/>
          <w:szCs w:val="21"/>
        </w:rPr>
        <w:t xml:space="preserve">2) </w:t>
      </w:r>
      <w:r w:rsidR="00530203" w:rsidRPr="009216D8">
        <w:rPr>
          <w:rFonts w:asciiTheme="minorEastAsia" w:hAnsiTheme="minorEastAsia" w:hint="eastAsia"/>
          <w:szCs w:val="21"/>
        </w:rPr>
        <w:t>提案事項と仕様の乖離</w:t>
      </w:r>
    </w:p>
    <w:p w14:paraId="2418127E" w14:textId="11665395" w:rsidR="00530203" w:rsidRPr="009216D8" w:rsidRDefault="00530203" w:rsidP="00C35A8F">
      <w:pPr>
        <w:ind w:leftChars="200" w:left="420" w:firstLineChars="100" w:firstLine="210"/>
        <w:rPr>
          <w:rFonts w:asciiTheme="minorEastAsia" w:hAnsiTheme="minorEastAsia"/>
          <w:szCs w:val="21"/>
        </w:rPr>
      </w:pPr>
      <w:r w:rsidRPr="009216D8">
        <w:rPr>
          <w:rFonts w:asciiTheme="minorEastAsia" w:hAnsiTheme="minorEastAsia" w:hint="eastAsia"/>
          <w:szCs w:val="21"/>
        </w:rPr>
        <w:t>この仕様書に定めのない事項及びこの仕様書について疑義が生じた場合は、都度協議するものとする。</w:t>
      </w:r>
    </w:p>
    <w:p w14:paraId="32F1487D" w14:textId="619F8C9E" w:rsidR="00530203" w:rsidRPr="009216D8" w:rsidRDefault="00C35A8F" w:rsidP="00C35A8F">
      <w:pPr>
        <w:ind w:firstLineChars="100" w:firstLine="210"/>
        <w:rPr>
          <w:rFonts w:asciiTheme="minorEastAsia" w:hAnsiTheme="minorEastAsia"/>
          <w:szCs w:val="21"/>
        </w:rPr>
      </w:pPr>
      <w:r w:rsidRPr="009216D8">
        <w:rPr>
          <w:rFonts w:asciiTheme="minorEastAsia" w:hAnsiTheme="minorEastAsia" w:hint="eastAsia"/>
          <w:szCs w:val="21"/>
        </w:rPr>
        <w:t>(</w:t>
      </w:r>
      <w:r w:rsidRPr="009216D8">
        <w:rPr>
          <w:rFonts w:asciiTheme="minorEastAsia" w:hAnsiTheme="minorEastAsia"/>
          <w:szCs w:val="21"/>
        </w:rPr>
        <w:t xml:space="preserve">3) </w:t>
      </w:r>
      <w:r w:rsidR="00530203" w:rsidRPr="009216D8">
        <w:rPr>
          <w:rFonts w:asciiTheme="minorEastAsia" w:hAnsiTheme="minorEastAsia" w:hint="eastAsia"/>
          <w:szCs w:val="21"/>
        </w:rPr>
        <w:t>再委託</w:t>
      </w:r>
    </w:p>
    <w:p w14:paraId="6D76AC2A" w14:textId="277A9055" w:rsidR="00530203" w:rsidRPr="009216D8" w:rsidRDefault="00530203" w:rsidP="00C35A8F">
      <w:pPr>
        <w:ind w:firstLineChars="300" w:firstLine="630"/>
        <w:rPr>
          <w:rFonts w:asciiTheme="minorEastAsia" w:hAnsiTheme="minorEastAsia"/>
          <w:szCs w:val="21"/>
        </w:rPr>
      </w:pPr>
      <w:r w:rsidRPr="009216D8">
        <w:rPr>
          <w:rFonts w:asciiTheme="minorEastAsia" w:hAnsiTheme="minorEastAsia" w:hint="eastAsia"/>
          <w:szCs w:val="21"/>
        </w:rPr>
        <w:t>本事業における一部または全部を第</w:t>
      </w:r>
      <w:r w:rsidR="00720A16" w:rsidRPr="009216D8">
        <w:rPr>
          <w:rFonts w:asciiTheme="minorEastAsia" w:hAnsiTheme="minorEastAsia" w:hint="eastAsia"/>
          <w:szCs w:val="21"/>
        </w:rPr>
        <w:t>三</w:t>
      </w:r>
      <w:r w:rsidRPr="009216D8">
        <w:rPr>
          <w:rFonts w:asciiTheme="minorEastAsia" w:hAnsiTheme="minorEastAsia" w:hint="eastAsia"/>
          <w:szCs w:val="21"/>
        </w:rPr>
        <w:t>者に委託する</w:t>
      </w:r>
      <w:r w:rsidR="002E66CD" w:rsidRPr="009216D8">
        <w:rPr>
          <w:rFonts w:asciiTheme="minorEastAsia" w:hAnsiTheme="minorEastAsia" w:hint="eastAsia"/>
          <w:szCs w:val="21"/>
        </w:rPr>
        <w:t>こと</w:t>
      </w:r>
      <w:r w:rsidRPr="009216D8">
        <w:rPr>
          <w:rFonts w:asciiTheme="minorEastAsia" w:hAnsiTheme="minorEastAsia" w:hint="eastAsia"/>
          <w:szCs w:val="21"/>
        </w:rPr>
        <w:t>は</w:t>
      </w:r>
      <w:r w:rsidR="00720A16" w:rsidRPr="009216D8">
        <w:rPr>
          <w:rFonts w:asciiTheme="minorEastAsia" w:hAnsiTheme="minorEastAsia" w:hint="eastAsia"/>
          <w:szCs w:val="21"/>
        </w:rPr>
        <w:t>原則</w:t>
      </w:r>
      <w:r w:rsidRPr="009216D8">
        <w:rPr>
          <w:rFonts w:asciiTheme="minorEastAsia" w:hAnsiTheme="minorEastAsia" w:hint="eastAsia"/>
          <w:szCs w:val="21"/>
        </w:rPr>
        <w:t>でき</w:t>
      </w:r>
      <w:r w:rsidR="00E45499" w:rsidRPr="009216D8">
        <w:rPr>
          <w:rFonts w:asciiTheme="minorEastAsia" w:hAnsiTheme="minorEastAsia" w:hint="eastAsia"/>
          <w:szCs w:val="21"/>
        </w:rPr>
        <w:t>ない</w:t>
      </w:r>
      <w:r w:rsidRPr="009216D8">
        <w:rPr>
          <w:rFonts w:asciiTheme="minorEastAsia" w:hAnsiTheme="minorEastAsia" w:hint="eastAsia"/>
          <w:szCs w:val="21"/>
        </w:rPr>
        <w:t>。</w:t>
      </w:r>
    </w:p>
    <w:p w14:paraId="2DD11534" w14:textId="02A9759D" w:rsidR="00530203" w:rsidRPr="009216D8" w:rsidRDefault="00C35A8F" w:rsidP="00C35A8F">
      <w:pPr>
        <w:ind w:firstLineChars="100" w:firstLine="210"/>
        <w:rPr>
          <w:rFonts w:asciiTheme="minorEastAsia" w:hAnsiTheme="minorEastAsia"/>
          <w:szCs w:val="21"/>
        </w:rPr>
      </w:pPr>
      <w:r w:rsidRPr="009216D8">
        <w:rPr>
          <w:rFonts w:asciiTheme="minorEastAsia" w:hAnsiTheme="minorEastAsia" w:hint="eastAsia"/>
          <w:szCs w:val="21"/>
        </w:rPr>
        <w:t>(</w:t>
      </w:r>
      <w:r w:rsidRPr="009216D8">
        <w:rPr>
          <w:rFonts w:asciiTheme="minorEastAsia" w:hAnsiTheme="minorEastAsia"/>
          <w:szCs w:val="21"/>
        </w:rPr>
        <w:t xml:space="preserve">4) </w:t>
      </w:r>
      <w:r w:rsidR="00530203" w:rsidRPr="009216D8">
        <w:rPr>
          <w:rFonts w:asciiTheme="minorEastAsia" w:hAnsiTheme="minorEastAsia" w:hint="eastAsia"/>
          <w:szCs w:val="21"/>
        </w:rPr>
        <w:t>知的財産権</w:t>
      </w:r>
    </w:p>
    <w:p w14:paraId="49273F6F" w14:textId="2F6FBC0F" w:rsidR="00530203" w:rsidRPr="009216D8" w:rsidRDefault="00530203" w:rsidP="00C35A8F">
      <w:pPr>
        <w:ind w:leftChars="200" w:left="420" w:firstLineChars="100" w:firstLine="210"/>
        <w:rPr>
          <w:rFonts w:asciiTheme="minorEastAsia" w:hAnsiTheme="minorEastAsia"/>
          <w:szCs w:val="21"/>
        </w:rPr>
      </w:pPr>
      <w:r w:rsidRPr="009216D8">
        <w:rPr>
          <w:rFonts w:asciiTheme="minorEastAsia" w:hAnsiTheme="minorEastAsia" w:hint="eastAsia"/>
          <w:szCs w:val="21"/>
        </w:rPr>
        <w:t>本事業における成果物（利用物含む）の現著作権及び二次的著作物の著作権と所有権は、対価が完済された時に受注者から</w:t>
      </w:r>
      <w:r w:rsidR="00E45499" w:rsidRPr="009216D8">
        <w:rPr>
          <w:rFonts w:asciiTheme="minorEastAsia" w:hAnsiTheme="minorEastAsia" w:hint="eastAsia"/>
          <w:szCs w:val="21"/>
        </w:rPr>
        <w:t>発注者に対し、</w:t>
      </w:r>
      <w:r w:rsidRPr="009216D8">
        <w:rPr>
          <w:rFonts w:asciiTheme="minorEastAsia" w:hAnsiTheme="minorEastAsia" w:hint="eastAsia"/>
          <w:szCs w:val="21"/>
        </w:rPr>
        <w:t>移転されるものとする。</w:t>
      </w:r>
    </w:p>
    <w:p w14:paraId="01B97379" w14:textId="77777777" w:rsidR="00530203" w:rsidRPr="009216D8" w:rsidRDefault="00530203" w:rsidP="00C35A8F">
      <w:pPr>
        <w:ind w:leftChars="200" w:left="420" w:firstLineChars="100" w:firstLine="210"/>
        <w:rPr>
          <w:rFonts w:asciiTheme="minorEastAsia" w:hAnsiTheme="minorEastAsia"/>
          <w:szCs w:val="21"/>
        </w:rPr>
      </w:pPr>
      <w:r w:rsidRPr="009216D8">
        <w:rPr>
          <w:rFonts w:asciiTheme="minorEastAsia" w:hAnsiTheme="minorEastAsia" w:hint="eastAsia"/>
          <w:szCs w:val="21"/>
        </w:rPr>
        <w:lastRenderedPageBreak/>
        <w:t>なお、受注者以外で取り扱いしている一般市販品を利用した場合については、この限りでないが、その利用については双方協議の上決定するものとする。</w:t>
      </w:r>
    </w:p>
    <w:p w14:paraId="6E4BAF74" w14:textId="4BD9DF80" w:rsidR="0014233C" w:rsidRPr="009216D8" w:rsidRDefault="00C35A8F" w:rsidP="00C35A8F">
      <w:pPr>
        <w:ind w:firstLineChars="100" w:firstLine="210"/>
        <w:rPr>
          <w:rFonts w:asciiTheme="minorEastAsia" w:hAnsiTheme="minorEastAsia"/>
          <w:szCs w:val="21"/>
        </w:rPr>
      </w:pPr>
      <w:r w:rsidRPr="009216D8">
        <w:rPr>
          <w:rFonts w:asciiTheme="minorEastAsia" w:hAnsiTheme="minorEastAsia" w:hint="eastAsia"/>
          <w:szCs w:val="21"/>
        </w:rPr>
        <w:t>(</w:t>
      </w:r>
      <w:r w:rsidRPr="009216D8">
        <w:rPr>
          <w:rFonts w:asciiTheme="minorEastAsia" w:hAnsiTheme="minorEastAsia"/>
          <w:szCs w:val="21"/>
        </w:rPr>
        <w:t xml:space="preserve">5) </w:t>
      </w:r>
      <w:r w:rsidR="0014233C" w:rsidRPr="009216D8">
        <w:rPr>
          <w:rFonts w:asciiTheme="minorEastAsia" w:hAnsiTheme="minorEastAsia" w:hint="eastAsia"/>
          <w:szCs w:val="21"/>
        </w:rPr>
        <w:t>法令等遵守</w:t>
      </w:r>
    </w:p>
    <w:p w14:paraId="607E9F97" w14:textId="77777777" w:rsidR="00C35A8F" w:rsidRPr="009216D8" w:rsidRDefault="0051216A" w:rsidP="00C35A8F">
      <w:pPr>
        <w:ind w:leftChars="200" w:left="420" w:firstLineChars="100" w:firstLine="210"/>
        <w:rPr>
          <w:rFonts w:asciiTheme="minorEastAsia" w:hAnsiTheme="minorEastAsia"/>
          <w:szCs w:val="21"/>
        </w:rPr>
      </w:pPr>
      <w:r w:rsidRPr="009216D8">
        <w:rPr>
          <w:rFonts w:asciiTheme="minorEastAsia" w:hAnsiTheme="minorEastAsia" w:hint="eastAsia"/>
          <w:szCs w:val="21"/>
        </w:rPr>
        <w:t>受託者は、業務の実施に伴い適用に受ける法令、規定、基準、指針等については、これを遵守</w:t>
      </w:r>
      <w:r w:rsidR="00C35A8F" w:rsidRPr="009216D8">
        <w:rPr>
          <w:rFonts w:asciiTheme="minorEastAsia" w:hAnsiTheme="minorEastAsia" w:hint="eastAsia"/>
          <w:szCs w:val="21"/>
        </w:rPr>
        <w:t>すること</w:t>
      </w:r>
      <w:r w:rsidRPr="009216D8">
        <w:rPr>
          <w:rFonts w:asciiTheme="minorEastAsia" w:hAnsiTheme="minorEastAsia" w:hint="eastAsia"/>
          <w:szCs w:val="21"/>
        </w:rPr>
        <w:t>。</w:t>
      </w:r>
    </w:p>
    <w:p w14:paraId="16CB5BE6" w14:textId="0B5895FC" w:rsidR="0051216A" w:rsidRPr="009216D8" w:rsidRDefault="0051216A" w:rsidP="00C35A8F">
      <w:pPr>
        <w:ind w:leftChars="200" w:left="420" w:firstLineChars="100" w:firstLine="210"/>
        <w:rPr>
          <w:rFonts w:asciiTheme="minorEastAsia" w:hAnsiTheme="minorEastAsia"/>
          <w:szCs w:val="21"/>
        </w:rPr>
      </w:pPr>
      <w:r w:rsidRPr="009216D8">
        <w:rPr>
          <w:rFonts w:asciiTheme="minorEastAsia" w:hAnsiTheme="minorEastAsia" w:hint="eastAsia"/>
          <w:szCs w:val="21"/>
        </w:rPr>
        <w:t>なお、委託者は受託者に必要な情報を提供するものとする。</w:t>
      </w:r>
    </w:p>
    <w:p w14:paraId="2A494144" w14:textId="69FC6A21" w:rsidR="0014233C" w:rsidRPr="009216D8" w:rsidRDefault="00C35A8F" w:rsidP="00C35A8F">
      <w:pPr>
        <w:ind w:firstLineChars="100" w:firstLine="210"/>
        <w:rPr>
          <w:rFonts w:asciiTheme="minorEastAsia" w:hAnsiTheme="minorEastAsia"/>
          <w:szCs w:val="21"/>
        </w:rPr>
      </w:pPr>
      <w:r w:rsidRPr="009216D8">
        <w:rPr>
          <w:rFonts w:asciiTheme="minorEastAsia" w:hAnsiTheme="minorEastAsia" w:hint="eastAsia"/>
          <w:szCs w:val="21"/>
        </w:rPr>
        <w:t>(</w:t>
      </w:r>
      <w:r w:rsidRPr="009216D8">
        <w:rPr>
          <w:rFonts w:asciiTheme="minorEastAsia" w:hAnsiTheme="minorEastAsia"/>
          <w:szCs w:val="21"/>
        </w:rPr>
        <w:t xml:space="preserve">6) </w:t>
      </w:r>
      <w:r w:rsidR="0014233C" w:rsidRPr="009216D8">
        <w:rPr>
          <w:rFonts w:asciiTheme="minorEastAsia" w:hAnsiTheme="minorEastAsia" w:hint="eastAsia"/>
          <w:szCs w:val="21"/>
        </w:rPr>
        <w:t>協議</w:t>
      </w:r>
    </w:p>
    <w:p w14:paraId="0FEB5B49" w14:textId="6DF06C3A" w:rsidR="00AB57C1" w:rsidRPr="009216D8" w:rsidRDefault="0051216A" w:rsidP="00C35A8F">
      <w:pPr>
        <w:ind w:leftChars="200" w:left="420" w:firstLineChars="100" w:firstLine="210"/>
        <w:rPr>
          <w:rFonts w:asciiTheme="minorEastAsia" w:hAnsiTheme="minorEastAsia"/>
          <w:szCs w:val="21"/>
        </w:rPr>
      </w:pPr>
      <w:r w:rsidRPr="009216D8">
        <w:rPr>
          <w:rFonts w:asciiTheme="minorEastAsia" w:hAnsiTheme="minorEastAsia" w:hint="eastAsia"/>
          <w:szCs w:val="21"/>
        </w:rPr>
        <w:t>機器の設置、操作説明、</w:t>
      </w:r>
      <w:r w:rsidR="00C35A8F" w:rsidRPr="009216D8">
        <w:rPr>
          <w:rFonts w:asciiTheme="minorEastAsia" w:hAnsiTheme="minorEastAsia" w:hint="eastAsia"/>
          <w:szCs w:val="21"/>
        </w:rPr>
        <w:t>サポート</w:t>
      </w:r>
      <w:r w:rsidRPr="009216D8">
        <w:rPr>
          <w:rFonts w:asciiTheme="minorEastAsia" w:hAnsiTheme="minorEastAsia" w:hint="eastAsia"/>
          <w:szCs w:val="21"/>
        </w:rPr>
        <w:t>、紛失・故障時の保険適用等履行に関して</w:t>
      </w:r>
      <w:r w:rsidR="00F22A2D" w:rsidRPr="009216D8">
        <w:rPr>
          <w:rFonts w:asciiTheme="minorEastAsia" w:hAnsiTheme="minorEastAsia" w:hint="eastAsia"/>
          <w:szCs w:val="21"/>
        </w:rPr>
        <w:t>町</w:t>
      </w:r>
      <w:r w:rsidRPr="009216D8">
        <w:rPr>
          <w:rFonts w:asciiTheme="minorEastAsia" w:hAnsiTheme="minorEastAsia" w:hint="eastAsia"/>
          <w:szCs w:val="21"/>
        </w:rPr>
        <w:t>と十分協議しながら進めること。</w:t>
      </w:r>
    </w:p>
    <w:sectPr w:rsidR="00AB57C1" w:rsidRPr="009216D8" w:rsidSect="00664C1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CD13" w14:textId="77777777" w:rsidR="00E64A9E" w:rsidRDefault="00E64A9E" w:rsidP="0084437C">
      <w:r>
        <w:separator/>
      </w:r>
    </w:p>
  </w:endnote>
  <w:endnote w:type="continuationSeparator" w:id="0">
    <w:p w14:paraId="27A0A962" w14:textId="77777777" w:rsidR="00E64A9E" w:rsidRDefault="00E64A9E" w:rsidP="0084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2CDC" w14:textId="77777777" w:rsidR="00E64A9E" w:rsidRDefault="00E64A9E" w:rsidP="0084437C">
      <w:r>
        <w:separator/>
      </w:r>
    </w:p>
  </w:footnote>
  <w:footnote w:type="continuationSeparator" w:id="0">
    <w:p w14:paraId="4005A08A" w14:textId="77777777" w:rsidR="00E64A9E" w:rsidRDefault="00E64A9E" w:rsidP="00844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04"/>
    <w:multiLevelType w:val="hybridMultilevel"/>
    <w:tmpl w:val="7764A736"/>
    <w:lvl w:ilvl="0" w:tplc="6812E97E">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F22A9"/>
    <w:multiLevelType w:val="hybridMultilevel"/>
    <w:tmpl w:val="6EA8C0D8"/>
    <w:lvl w:ilvl="0" w:tplc="BB5403A0">
      <w:start w:val="1"/>
      <w:numFmt w:val="decimalEnclosedCircle"/>
      <w:lvlText w:val="%1"/>
      <w:lvlJc w:val="left"/>
      <w:pPr>
        <w:ind w:left="1410" w:hanging="360"/>
      </w:pPr>
      <w:rPr>
        <w:rFonts w:asciiTheme="majorEastAsia" w:eastAsiaTheme="majorEastAsia" w:hAnsiTheme="majorEastAsia" w:cs="Times New Roman" w:hint="default"/>
      </w:r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start w:val="1"/>
      <w:numFmt w:val="decimal"/>
      <w:lvlText w:val="%4."/>
      <w:lvlJc w:val="left"/>
      <w:pPr>
        <w:ind w:left="2730" w:hanging="420"/>
      </w:pPr>
    </w:lvl>
    <w:lvl w:ilvl="4" w:tplc="04090017">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start w:val="1"/>
      <w:numFmt w:val="decimal"/>
      <w:lvlText w:val="%7."/>
      <w:lvlJc w:val="left"/>
      <w:pPr>
        <w:ind w:left="3990" w:hanging="420"/>
      </w:pPr>
    </w:lvl>
    <w:lvl w:ilvl="7" w:tplc="04090017">
      <w:start w:val="1"/>
      <w:numFmt w:val="aiueoFullWidth"/>
      <w:lvlText w:val="(%8)"/>
      <w:lvlJc w:val="left"/>
      <w:pPr>
        <w:ind w:left="4410" w:hanging="420"/>
      </w:pPr>
    </w:lvl>
    <w:lvl w:ilvl="8" w:tplc="04090011">
      <w:start w:val="1"/>
      <w:numFmt w:val="decimalEnclosedCircle"/>
      <w:lvlText w:val="%9"/>
      <w:lvlJc w:val="left"/>
      <w:pPr>
        <w:ind w:left="4830" w:hanging="420"/>
      </w:pPr>
    </w:lvl>
  </w:abstractNum>
  <w:abstractNum w:abstractNumId="2" w15:restartNumberingAfterBreak="0">
    <w:nsid w:val="0E3F3A4F"/>
    <w:multiLevelType w:val="hybridMultilevel"/>
    <w:tmpl w:val="7A2EB380"/>
    <w:lvl w:ilvl="0" w:tplc="EC98454A">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17CD5640"/>
    <w:multiLevelType w:val="hybridMultilevel"/>
    <w:tmpl w:val="589E0BA4"/>
    <w:lvl w:ilvl="0" w:tplc="0FA0C47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7F1990"/>
    <w:multiLevelType w:val="multilevel"/>
    <w:tmpl w:val="BEFA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802A4"/>
    <w:multiLevelType w:val="hybridMultilevel"/>
    <w:tmpl w:val="BCCA2C1E"/>
    <w:lvl w:ilvl="0" w:tplc="2E7474A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7DD0DBF"/>
    <w:multiLevelType w:val="hybridMultilevel"/>
    <w:tmpl w:val="7A2EB380"/>
    <w:lvl w:ilvl="0" w:tplc="EC98454A">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7" w15:restartNumberingAfterBreak="0">
    <w:nsid w:val="2DFB4469"/>
    <w:multiLevelType w:val="hybridMultilevel"/>
    <w:tmpl w:val="C930BBBA"/>
    <w:lvl w:ilvl="0" w:tplc="B45CA26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F0F0A18"/>
    <w:multiLevelType w:val="hybridMultilevel"/>
    <w:tmpl w:val="7764A736"/>
    <w:lvl w:ilvl="0" w:tplc="6812E97E">
      <w:start w:val="1"/>
      <w:numFmt w:val="decimalFullWidth"/>
      <w:lvlText w:val="%1．"/>
      <w:lvlJc w:val="left"/>
      <w:pPr>
        <w:ind w:left="846" w:hanging="4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9" w15:restartNumberingAfterBreak="0">
    <w:nsid w:val="36144F86"/>
    <w:multiLevelType w:val="hybridMultilevel"/>
    <w:tmpl w:val="F754F912"/>
    <w:lvl w:ilvl="0" w:tplc="C9A4413C">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C693F4D"/>
    <w:multiLevelType w:val="hybridMultilevel"/>
    <w:tmpl w:val="3BEC6002"/>
    <w:lvl w:ilvl="0" w:tplc="6812E9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DC119A"/>
    <w:multiLevelType w:val="hybridMultilevel"/>
    <w:tmpl w:val="E9D29DBA"/>
    <w:lvl w:ilvl="0" w:tplc="84F298B6">
      <w:start w:val="1"/>
      <w:numFmt w:val="aiueoFullWidth"/>
      <w:lvlText w:val="(%1)"/>
      <w:lvlJc w:val="left"/>
      <w:pPr>
        <w:ind w:left="703" w:hanging="420"/>
      </w:pPr>
      <w:rPr>
        <w:strike w:val="0"/>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40A94D4B"/>
    <w:multiLevelType w:val="hybridMultilevel"/>
    <w:tmpl w:val="E4681260"/>
    <w:lvl w:ilvl="0" w:tplc="0CD82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A74CEB"/>
    <w:multiLevelType w:val="hybridMultilevel"/>
    <w:tmpl w:val="23A26D70"/>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44E2357"/>
    <w:multiLevelType w:val="hybridMultilevel"/>
    <w:tmpl w:val="85C449F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4955581"/>
    <w:multiLevelType w:val="hybridMultilevel"/>
    <w:tmpl w:val="DD660C96"/>
    <w:lvl w:ilvl="0" w:tplc="04090017">
      <w:start w:val="1"/>
      <w:numFmt w:val="aiueoFullWidth"/>
      <w:lvlText w:val="(%1)"/>
      <w:lvlJc w:val="left"/>
      <w:pPr>
        <w:ind w:left="630" w:hanging="4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6" w15:restartNumberingAfterBreak="0">
    <w:nsid w:val="4A4741A9"/>
    <w:multiLevelType w:val="hybridMultilevel"/>
    <w:tmpl w:val="B5807516"/>
    <w:lvl w:ilvl="0" w:tplc="EC98454A">
      <w:start w:val="1"/>
      <w:numFmt w:val="decimalEnclosedCircle"/>
      <w:lvlText w:val="%1"/>
      <w:lvlJc w:val="left"/>
      <w:pPr>
        <w:ind w:left="780" w:hanging="360"/>
      </w:pPr>
    </w:lvl>
    <w:lvl w:ilvl="1" w:tplc="6C28BB46">
      <w:start w:val="6"/>
      <w:numFmt w:val="decimal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7" w15:restartNumberingAfterBreak="0">
    <w:nsid w:val="50AA6244"/>
    <w:multiLevelType w:val="hybridMultilevel"/>
    <w:tmpl w:val="E8D48CE4"/>
    <w:lvl w:ilvl="0" w:tplc="99EC6BE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914DF4"/>
    <w:multiLevelType w:val="hybridMultilevel"/>
    <w:tmpl w:val="2C58AF44"/>
    <w:lvl w:ilvl="0" w:tplc="006216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0E5F55"/>
    <w:multiLevelType w:val="hybridMultilevel"/>
    <w:tmpl w:val="E6D4E516"/>
    <w:lvl w:ilvl="0" w:tplc="143462A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215378"/>
    <w:multiLevelType w:val="hybridMultilevel"/>
    <w:tmpl w:val="7A2EB380"/>
    <w:lvl w:ilvl="0" w:tplc="EC98454A">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1" w15:restartNumberingAfterBreak="0">
    <w:nsid w:val="627E5716"/>
    <w:multiLevelType w:val="multilevel"/>
    <w:tmpl w:val="527A98D2"/>
    <w:lvl w:ilvl="0">
      <w:start w:val="1"/>
      <w:numFmt w:val="decimalFullWidth"/>
      <w:lvlText w:val="%1．"/>
      <w:lvlJc w:val="left"/>
      <w:pPr>
        <w:ind w:left="420" w:hanging="420"/>
      </w:pPr>
      <w:rPr>
        <w:rFonts w:hint="default"/>
        <w:lang w:val="en-US"/>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22" w15:restartNumberingAfterBreak="0">
    <w:nsid w:val="72033E3E"/>
    <w:multiLevelType w:val="hybridMultilevel"/>
    <w:tmpl w:val="10B08A8A"/>
    <w:lvl w:ilvl="0" w:tplc="484CDD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177CF6"/>
    <w:multiLevelType w:val="hybridMultilevel"/>
    <w:tmpl w:val="009E1BF2"/>
    <w:lvl w:ilvl="0" w:tplc="E8A80292">
      <w:start w:val="6"/>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661A2"/>
    <w:multiLevelType w:val="hybridMultilevel"/>
    <w:tmpl w:val="7A2EB380"/>
    <w:lvl w:ilvl="0" w:tplc="EC98454A">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5" w15:restartNumberingAfterBreak="0">
    <w:nsid w:val="7FA53EE6"/>
    <w:multiLevelType w:val="hybridMultilevel"/>
    <w:tmpl w:val="527A98D2"/>
    <w:lvl w:ilvl="0" w:tplc="5942B1A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9"/>
  </w:num>
  <w:num w:numId="2">
    <w:abstractNumId w:val="17"/>
  </w:num>
  <w:num w:numId="3">
    <w:abstractNumId w:val="12"/>
  </w:num>
  <w:num w:numId="4">
    <w:abstractNumId w:val="2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23"/>
  </w:num>
  <w:num w:numId="14">
    <w:abstractNumId w:val="0"/>
  </w:num>
  <w:num w:numId="15">
    <w:abstractNumId w:val="8"/>
  </w:num>
  <w:num w:numId="16">
    <w:abstractNumId w:val="25"/>
  </w:num>
  <w:num w:numId="17">
    <w:abstractNumId w:val="16"/>
  </w:num>
  <w:num w:numId="18">
    <w:abstractNumId w:val="20"/>
  </w:num>
  <w:num w:numId="19">
    <w:abstractNumId w:val="2"/>
  </w:num>
  <w:num w:numId="20">
    <w:abstractNumId w:val="15"/>
  </w:num>
  <w:num w:numId="21">
    <w:abstractNumId w:val="6"/>
  </w:num>
  <w:num w:numId="22">
    <w:abstractNumId w:val="13"/>
  </w:num>
  <w:num w:numId="23">
    <w:abstractNumId w:val="5"/>
  </w:num>
  <w:num w:numId="24">
    <w:abstractNumId w:val="21"/>
  </w:num>
  <w:num w:numId="25">
    <w:abstractNumId w:val="14"/>
  </w:num>
  <w:num w:numId="26">
    <w:abstractNumId w:val="11"/>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C5"/>
    <w:rsid w:val="00006E5F"/>
    <w:rsid w:val="00044F2E"/>
    <w:rsid w:val="000545EB"/>
    <w:rsid w:val="00055803"/>
    <w:rsid w:val="00055BB4"/>
    <w:rsid w:val="0006354E"/>
    <w:rsid w:val="00067399"/>
    <w:rsid w:val="0007286E"/>
    <w:rsid w:val="0009325C"/>
    <w:rsid w:val="000A2A7E"/>
    <w:rsid w:val="000B1FD4"/>
    <w:rsid w:val="000B43DF"/>
    <w:rsid w:val="000D4F89"/>
    <w:rsid w:val="001072EB"/>
    <w:rsid w:val="00117AF2"/>
    <w:rsid w:val="00135B5B"/>
    <w:rsid w:val="0014233C"/>
    <w:rsid w:val="00146D3A"/>
    <w:rsid w:val="001523B6"/>
    <w:rsid w:val="00171293"/>
    <w:rsid w:val="00182644"/>
    <w:rsid w:val="00192F99"/>
    <w:rsid w:val="001E386F"/>
    <w:rsid w:val="0024255E"/>
    <w:rsid w:val="0027573B"/>
    <w:rsid w:val="002802B5"/>
    <w:rsid w:val="00280DF1"/>
    <w:rsid w:val="002A0DBE"/>
    <w:rsid w:val="002B397B"/>
    <w:rsid w:val="002B6586"/>
    <w:rsid w:val="002E66CD"/>
    <w:rsid w:val="002E6E85"/>
    <w:rsid w:val="002F2D22"/>
    <w:rsid w:val="002F398B"/>
    <w:rsid w:val="002F6033"/>
    <w:rsid w:val="00300670"/>
    <w:rsid w:val="003051B5"/>
    <w:rsid w:val="003077C7"/>
    <w:rsid w:val="00322E0E"/>
    <w:rsid w:val="0032458D"/>
    <w:rsid w:val="00332538"/>
    <w:rsid w:val="003407C9"/>
    <w:rsid w:val="00365FBA"/>
    <w:rsid w:val="003743CD"/>
    <w:rsid w:val="00385657"/>
    <w:rsid w:val="00386DBF"/>
    <w:rsid w:val="00394E78"/>
    <w:rsid w:val="003A0CF4"/>
    <w:rsid w:val="003A57F0"/>
    <w:rsid w:val="003C4B55"/>
    <w:rsid w:val="003D58B4"/>
    <w:rsid w:val="003E07DA"/>
    <w:rsid w:val="003E7DA7"/>
    <w:rsid w:val="003F1859"/>
    <w:rsid w:val="003F71D6"/>
    <w:rsid w:val="00442C73"/>
    <w:rsid w:val="004B1732"/>
    <w:rsid w:val="004D2E93"/>
    <w:rsid w:val="005100A8"/>
    <w:rsid w:val="00510513"/>
    <w:rsid w:val="0051216A"/>
    <w:rsid w:val="00530203"/>
    <w:rsid w:val="005553E1"/>
    <w:rsid w:val="005A1578"/>
    <w:rsid w:val="005A1DEA"/>
    <w:rsid w:val="005B5AD1"/>
    <w:rsid w:val="005C1B3D"/>
    <w:rsid w:val="005C5B6F"/>
    <w:rsid w:val="005E6324"/>
    <w:rsid w:val="00624CCE"/>
    <w:rsid w:val="00651A68"/>
    <w:rsid w:val="006529E3"/>
    <w:rsid w:val="00664C10"/>
    <w:rsid w:val="00666074"/>
    <w:rsid w:val="00683110"/>
    <w:rsid w:val="006927C0"/>
    <w:rsid w:val="006C6C10"/>
    <w:rsid w:val="006E579D"/>
    <w:rsid w:val="00713A95"/>
    <w:rsid w:val="00717580"/>
    <w:rsid w:val="00720A16"/>
    <w:rsid w:val="0073728D"/>
    <w:rsid w:val="007551BC"/>
    <w:rsid w:val="00760F17"/>
    <w:rsid w:val="00765534"/>
    <w:rsid w:val="007777CB"/>
    <w:rsid w:val="007B594A"/>
    <w:rsid w:val="007C6731"/>
    <w:rsid w:val="007D79EA"/>
    <w:rsid w:val="007E4CAB"/>
    <w:rsid w:val="0080390C"/>
    <w:rsid w:val="008110AF"/>
    <w:rsid w:val="00825346"/>
    <w:rsid w:val="0083315F"/>
    <w:rsid w:val="0084437C"/>
    <w:rsid w:val="0088684F"/>
    <w:rsid w:val="00890873"/>
    <w:rsid w:val="00892B44"/>
    <w:rsid w:val="008B2EC2"/>
    <w:rsid w:val="008D47FC"/>
    <w:rsid w:val="008D6192"/>
    <w:rsid w:val="00917F2D"/>
    <w:rsid w:val="009216D8"/>
    <w:rsid w:val="00924FDF"/>
    <w:rsid w:val="00953F29"/>
    <w:rsid w:val="00990894"/>
    <w:rsid w:val="009A6C6E"/>
    <w:rsid w:val="009B3739"/>
    <w:rsid w:val="009E218B"/>
    <w:rsid w:val="00A1437F"/>
    <w:rsid w:val="00A304E4"/>
    <w:rsid w:val="00A735C4"/>
    <w:rsid w:val="00AB57C1"/>
    <w:rsid w:val="00AC3B29"/>
    <w:rsid w:val="00AD3321"/>
    <w:rsid w:val="00B026ED"/>
    <w:rsid w:val="00B059DE"/>
    <w:rsid w:val="00B05AD8"/>
    <w:rsid w:val="00B274E0"/>
    <w:rsid w:val="00B3334F"/>
    <w:rsid w:val="00B44A62"/>
    <w:rsid w:val="00B754FF"/>
    <w:rsid w:val="00BA7986"/>
    <w:rsid w:val="00BB3A13"/>
    <w:rsid w:val="00BE1D83"/>
    <w:rsid w:val="00C17F69"/>
    <w:rsid w:val="00C34AD4"/>
    <w:rsid w:val="00C35A8F"/>
    <w:rsid w:val="00C43A01"/>
    <w:rsid w:val="00C4473C"/>
    <w:rsid w:val="00C474CC"/>
    <w:rsid w:val="00C767E7"/>
    <w:rsid w:val="00C92EBF"/>
    <w:rsid w:val="00CA636D"/>
    <w:rsid w:val="00CD4734"/>
    <w:rsid w:val="00CE499B"/>
    <w:rsid w:val="00D22DEC"/>
    <w:rsid w:val="00D23D5B"/>
    <w:rsid w:val="00D314C2"/>
    <w:rsid w:val="00D4602C"/>
    <w:rsid w:val="00D504F3"/>
    <w:rsid w:val="00D60C20"/>
    <w:rsid w:val="00D66FFB"/>
    <w:rsid w:val="00D75A27"/>
    <w:rsid w:val="00D767BE"/>
    <w:rsid w:val="00D8631A"/>
    <w:rsid w:val="00DB0CF2"/>
    <w:rsid w:val="00DE0118"/>
    <w:rsid w:val="00E425D0"/>
    <w:rsid w:val="00E43875"/>
    <w:rsid w:val="00E45499"/>
    <w:rsid w:val="00E52137"/>
    <w:rsid w:val="00E52F8C"/>
    <w:rsid w:val="00E624B6"/>
    <w:rsid w:val="00E63265"/>
    <w:rsid w:val="00E648D9"/>
    <w:rsid w:val="00E64A9E"/>
    <w:rsid w:val="00E66F93"/>
    <w:rsid w:val="00E947D8"/>
    <w:rsid w:val="00EA611F"/>
    <w:rsid w:val="00EC0DDF"/>
    <w:rsid w:val="00EC48CA"/>
    <w:rsid w:val="00EE2618"/>
    <w:rsid w:val="00EF1A1B"/>
    <w:rsid w:val="00F03296"/>
    <w:rsid w:val="00F16EC5"/>
    <w:rsid w:val="00F17E3F"/>
    <w:rsid w:val="00F22A2D"/>
    <w:rsid w:val="00F238FC"/>
    <w:rsid w:val="00F4523C"/>
    <w:rsid w:val="00F62E4A"/>
    <w:rsid w:val="00F73D71"/>
    <w:rsid w:val="00FB5BC4"/>
    <w:rsid w:val="00FC462F"/>
    <w:rsid w:val="00FC4B17"/>
    <w:rsid w:val="00FD07A8"/>
    <w:rsid w:val="00FE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2965C"/>
  <w15:chartTrackingRefBased/>
  <w15:docId w15:val="{75FF1437-4C46-4161-92F6-0B0714C9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37C"/>
    <w:pPr>
      <w:tabs>
        <w:tab w:val="center" w:pos="4252"/>
        <w:tab w:val="right" w:pos="8504"/>
      </w:tabs>
      <w:snapToGrid w:val="0"/>
    </w:pPr>
  </w:style>
  <w:style w:type="character" w:customStyle="1" w:styleId="a4">
    <w:name w:val="ヘッダー (文字)"/>
    <w:basedOn w:val="a0"/>
    <w:link w:val="a3"/>
    <w:uiPriority w:val="99"/>
    <w:rsid w:val="0084437C"/>
  </w:style>
  <w:style w:type="paragraph" w:styleId="a5">
    <w:name w:val="footer"/>
    <w:basedOn w:val="a"/>
    <w:link w:val="a6"/>
    <w:uiPriority w:val="99"/>
    <w:unhideWhenUsed/>
    <w:rsid w:val="0084437C"/>
    <w:pPr>
      <w:tabs>
        <w:tab w:val="center" w:pos="4252"/>
        <w:tab w:val="right" w:pos="8504"/>
      </w:tabs>
      <w:snapToGrid w:val="0"/>
    </w:pPr>
  </w:style>
  <w:style w:type="character" w:customStyle="1" w:styleId="a6">
    <w:name w:val="フッター (文字)"/>
    <w:basedOn w:val="a0"/>
    <w:link w:val="a5"/>
    <w:uiPriority w:val="99"/>
    <w:rsid w:val="0084437C"/>
  </w:style>
  <w:style w:type="paragraph" w:styleId="a7">
    <w:name w:val="List Paragraph"/>
    <w:basedOn w:val="a"/>
    <w:uiPriority w:val="34"/>
    <w:qFormat/>
    <w:rsid w:val="0084437C"/>
    <w:pPr>
      <w:ind w:leftChars="400" w:left="840"/>
    </w:pPr>
  </w:style>
  <w:style w:type="paragraph" w:styleId="a8">
    <w:name w:val="Balloon Text"/>
    <w:basedOn w:val="a"/>
    <w:link w:val="a9"/>
    <w:uiPriority w:val="99"/>
    <w:semiHidden/>
    <w:unhideWhenUsed/>
    <w:rsid w:val="00924F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4FD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48CA"/>
    <w:rPr>
      <w:sz w:val="18"/>
      <w:szCs w:val="18"/>
    </w:rPr>
  </w:style>
  <w:style w:type="paragraph" w:styleId="ab">
    <w:name w:val="annotation text"/>
    <w:basedOn w:val="a"/>
    <w:link w:val="ac"/>
    <w:uiPriority w:val="99"/>
    <w:semiHidden/>
    <w:unhideWhenUsed/>
    <w:rsid w:val="00EC48CA"/>
    <w:pPr>
      <w:jc w:val="left"/>
    </w:pPr>
  </w:style>
  <w:style w:type="character" w:customStyle="1" w:styleId="ac">
    <w:name w:val="コメント文字列 (文字)"/>
    <w:basedOn w:val="a0"/>
    <w:link w:val="ab"/>
    <w:uiPriority w:val="99"/>
    <w:semiHidden/>
    <w:rsid w:val="00EC48CA"/>
  </w:style>
  <w:style w:type="paragraph" w:styleId="ad">
    <w:name w:val="annotation subject"/>
    <w:basedOn w:val="ab"/>
    <w:next w:val="ab"/>
    <w:link w:val="ae"/>
    <w:uiPriority w:val="99"/>
    <w:semiHidden/>
    <w:unhideWhenUsed/>
    <w:rsid w:val="00EC48CA"/>
    <w:rPr>
      <w:b/>
      <w:bCs/>
    </w:rPr>
  </w:style>
  <w:style w:type="character" w:customStyle="1" w:styleId="ae">
    <w:name w:val="コメント内容 (文字)"/>
    <w:basedOn w:val="ac"/>
    <w:link w:val="ad"/>
    <w:uiPriority w:val="99"/>
    <w:semiHidden/>
    <w:rsid w:val="00EC48CA"/>
    <w:rPr>
      <w:b/>
      <w:bCs/>
    </w:rPr>
  </w:style>
  <w:style w:type="paragraph" w:styleId="af">
    <w:name w:val="footnote text"/>
    <w:basedOn w:val="a"/>
    <w:link w:val="af0"/>
    <w:uiPriority w:val="99"/>
    <w:semiHidden/>
    <w:unhideWhenUsed/>
    <w:rsid w:val="00EC48CA"/>
    <w:pPr>
      <w:snapToGrid w:val="0"/>
      <w:jc w:val="left"/>
    </w:pPr>
  </w:style>
  <w:style w:type="character" w:customStyle="1" w:styleId="af0">
    <w:name w:val="脚注文字列 (文字)"/>
    <w:basedOn w:val="a0"/>
    <w:link w:val="af"/>
    <w:uiPriority w:val="99"/>
    <w:semiHidden/>
    <w:rsid w:val="00EC48CA"/>
  </w:style>
  <w:style w:type="character" w:styleId="af1">
    <w:name w:val="footnote reference"/>
    <w:basedOn w:val="a0"/>
    <w:uiPriority w:val="99"/>
    <w:semiHidden/>
    <w:unhideWhenUsed/>
    <w:rsid w:val="00EC48CA"/>
    <w:rPr>
      <w:vertAlign w:val="superscript"/>
    </w:rPr>
  </w:style>
  <w:style w:type="paragraph" w:styleId="af2">
    <w:name w:val="Revision"/>
    <w:hidden/>
    <w:uiPriority w:val="99"/>
    <w:semiHidden/>
    <w:rsid w:val="00C92EBF"/>
  </w:style>
  <w:style w:type="paragraph" w:styleId="af3">
    <w:name w:val="Date"/>
    <w:basedOn w:val="a"/>
    <w:next w:val="a"/>
    <w:link w:val="af4"/>
    <w:uiPriority w:val="99"/>
    <w:semiHidden/>
    <w:unhideWhenUsed/>
    <w:rsid w:val="008B2EC2"/>
  </w:style>
  <w:style w:type="character" w:customStyle="1" w:styleId="af4">
    <w:name w:val="日付 (文字)"/>
    <w:basedOn w:val="a0"/>
    <w:link w:val="af3"/>
    <w:uiPriority w:val="99"/>
    <w:semiHidden/>
    <w:rsid w:val="008B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621">
      <w:bodyDiv w:val="1"/>
      <w:marLeft w:val="0"/>
      <w:marRight w:val="0"/>
      <w:marTop w:val="0"/>
      <w:marBottom w:val="0"/>
      <w:divBdr>
        <w:top w:val="none" w:sz="0" w:space="0" w:color="auto"/>
        <w:left w:val="none" w:sz="0" w:space="0" w:color="auto"/>
        <w:bottom w:val="none" w:sz="0" w:space="0" w:color="auto"/>
        <w:right w:val="none" w:sz="0" w:space="0" w:color="auto"/>
      </w:divBdr>
      <w:divsChild>
        <w:div w:id="140538374">
          <w:marLeft w:val="0"/>
          <w:marRight w:val="0"/>
          <w:marTop w:val="0"/>
          <w:marBottom w:val="0"/>
          <w:divBdr>
            <w:top w:val="none" w:sz="0" w:space="0" w:color="auto"/>
            <w:left w:val="none" w:sz="0" w:space="0" w:color="auto"/>
            <w:bottom w:val="none" w:sz="0" w:space="0" w:color="auto"/>
            <w:right w:val="none" w:sz="0" w:space="0" w:color="auto"/>
          </w:divBdr>
        </w:div>
      </w:divsChild>
    </w:div>
    <w:div w:id="31619993">
      <w:bodyDiv w:val="1"/>
      <w:marLeft w:val="0"/>
      <w:marRight w:val="0"/>
      <w:marTop w:val="0"/>
      <w:marBottom w:val="0"/>
      <w:divBdr>
        <w:top w:val="none" w:sz="0" w:space="0" w:color="auto"/>
        <w:left w:val="none" w:sz="0" w:space="0" w:color="auto"/>
        <w:bottom w:val="none" w:sz="0" w:space="0" w:color="auto"/>
        <w:right w:val="none" w:sz="0" w:space="0" w:color="auto"/>
      </w:divBdr>
    </w:div>
    <w:div w:id="108553272">
      <w:bodyDiv w:val="1"/>
      <w:marLeft w:val="0"/>
      <w:marRight w:val="0"/>
      <w:marTop w:val="0"/>
      <w:marBottom w:val="0"/>
      <w:divBdr>
        <w:top w:val="none" w:sz="0" w:space="0" w:color="auto"/>
        <w:left w:val="none" w:sz="0" w:space="0" w:color="auto"/>
        <w:bottom w:val="none" w:sz="0" w:space="0" w:color="auto"/>
        <w:right w:val="none" w:sz="0" w:space="0" w:color="auto"/>
      </w:divBdr>
    </w:div>
    <w:div w:id="174460147">
      <w:bodyDiv w:val="1"/>
      <w:marLeft w:val="0"/>
      <w:marRight w:val="0"/>
      <w:marTop w:val="0"/>
      <w:marBottom w:val="0"/>
      <w:divBdr>
        <w:top w:val="none" w:sz="0" w:space="0" w:color="auto"/>
        <w:left w:val="none" w:sz="0" w:space="0" w:color="auto"/>
        <w:bottom w:val="none" w:sz="0" w:space="0" w:color="auto"/>
        <w:right w:val="none" w:sz="0" w:space="0" w:color="auto"/>
      </w:divBdr>
    </w:div>
    <w:div w:id="646983099">
      <w:bodyDiv w:val="1"/>
      <w:marLeft w:val="0"/>
      <w:marRight w:val="0"/>
      <w:marTop w:val="0"/>
      <w:marBottom w:val="0"/>
      <w:divBdr>
        <w:top w:val="none" w:sz="0" w:space="0" w:color="auto"/>
        <w:left w:val="none" w:sz="0" w:space="0" w:color="auto"/>
        <w:bottom w:val="none" w:sz="0" w:space="0" w:color="auto"/>
        <w:right w:val="none" w:sz="0" w:space="0" w:color="auto"/>
      </w:divBdr>
    </w:div>
    <w:div w:id="1287421703">
      <w:bodyDiv w:val="1"/>
      <w:marLeft w:val="0"/>
      <w:marRight w:val="0"/>
      <w:marTop w:val="0"/>
      <w:marBottom w:val="0"/>
      <w:divBdr>
        <w:top w:val="none" w:sz="0" w:space="0" w:color="auto"/>
        <w:left w:val="none" w:sz="0" w:space="0" w:color="auto"/>
        <w:bottom w:val="none" w:sz="0" w:space="0" w:color="auto"/>
        <w:right w:val="none" w:sz="0" w:space="0" w:color="auto"/>
      </w:divBdr>
    </w:div>
    <w:div w:id="1509179293">
      <w:bodyDiv w:val="1"/>
      <w:marLeft w:val="0"/>
      <w:marRight w:val="0"/>
      <w:marTop w:val="0"/>
      <w:marBottom w:val="0"/>
      <w:divBdr>
        <w:top w:val="none" w:sz="0" w:space="0" w:color="auto"/>
        <w:left w:val="none" w:sz="0" w:space="0" w:color="auto"/>
        <w:bottom w:val="none" w:sz="0" w:space="0" w:color="auto"/>
        <w:right w:val="none" w:sz="0" w:space="0" w:color="auto"/>
      </w:divBdr>
    </w:div>
    <w:div w:id="1659460392">
      <w:bodyDiv w:val="1"/>
      <w:marLeft w:val="0"/>
      <w:marRight w:val="0"/>
      <w:marTop w:val="0"/>
      <w:marBottom w:val="0"/>
      <w:divBdr>
        <w:top w:val="none" w:sz="0" w:space="0" w:color="auto"/>
        <w:left w:val="none" w:sz="0" w:space="0" w:color="auto"/>
        <w:bottom w:val="none" w:sz="0" w:space="0" w:color="auto"/>
        <w:right w:val="none" w:sz="0" w:space="0" w:color="auto"/>
      </w:divBdr>
    </w:div>
    <w:div w:id="1831093498">
      <w:bodyDiv w:val="1"/>
      <w:marLeft w:val="0"/>
      <w:marRight w:val="0"/>
      <w:marTop w:val="0"/>
      <w:marBottom w:val="0"/>
      <w:divBdr>
        <w:top w:val="none" w:sz="0" w:space="0" w:color="auto"/>
        <w:left w:val="none" w:sz="0" w:space="0" w:color="auto"/>
        <w:bottom w:val="none" w:sz="0" w:space="0" w:color="auto"/>
        <w:right w:val="none" w:sz="0" w:space="0" w:color="auto"/>
      </w:divBdr>
    </w:div>
    <w:div w:id="1835562092">
      <w:bodyDiv w:val="1"/>
      <w:marLeft w:val="0"/>
      <w:marRight w:val="0"/>
      <w:marTop w:val="0"/>
      <w:marBottom w:val="0"/>
      <w:divBdr>
        <w:top w:val="none" w:sz="0" w:space="0" w:color="auto"/>
        <w:left w:val="none" w:sz="0" w:space="0" w:color="auto"/>
        <w:bottom w:val="none" w:sz="0" w:space="0" w:color="auto"/>
        <w:right w:val="none" w:sz="0" w:space="0" w:color="auto"/>
      </w:divBdr>
    </w:div>
    <w:div w:id="18743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239AF-E4D7-4793-9CC4-5DA7832F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4</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堀米　貴秀</cp:lastModifiedBy>
  <cp:revision>38</cp:revision>
  <cp:lastPrinted>2023-06-08T04:43:00Z</cp:lastPrinted>
  <dcterms:created xsi:type="dcterms:W3CDTF">2020-03-12T23:37:00Z</dcterms:created>
  <dcterms:modified xsi:type="dcterms:W3CDTF">2023-07-25T02:08:00Z</dcterms:modified>
</cp:coreProperties>
</file>